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28738" w14:textId="5E7B44F4" w:rsidR="008D1B94" w:rsidRDefault="007E6502" w:rsidP="000C7D25">
      <w:pPr>
        <w:ind w:right="-19"/>
        <w:jc w:val="center"/>
        <w:rPr>
          <w:sz w:val="2"/>
        </w:rPr>
      </w:pPr>
      <w:r>
        <w:pict w14:anchorId="6575FC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15pt;height:114pt">
            <v:imagedata r:id="rId7" o:title=""/>
            <o:lock v:ext="edit" aspectratio="f"/>
          </v:shape>
        </w:pict>
      </w:r>
    </w:p>
    <w:p w14:paraId="294A363A" w14:textId="77777777" w:rsidR="008D1B94" w:rsidRDefault="008D1B94">
      <w:pPr>
        <w:spacing w:after="160" w:line="240" w:lineRule="exact"/>
      </w:pPr>
    </w:p>
    <w:tbl>
      <w:tblPr>
        <w:tblW w:w="0" w:type="auto"/>
        <w:tblLayout w:type="fixed"/>
        <w:tblLook w:val="04A0" w:firstRow="1" w:lastRow="0" w:firstColumn="1" w:lastColumn="0" w:noHBand="0" w:noVBand="1"/>
      </w:tblPr>
      <w:tblGrid>
        <w:gridCol w:w="9620"/>
      </w:tblGrid>
      <w:tr w:rsidR="008D1B94" w14:paraId="22AA0F71" w14:textId="77777777">
        <w:tc>
          <w:tcPr>
            <w:tcW w:w="9620" w:type="dxa"/>
            <w:shd w:val="clear" w:color="666553" w:fill="666553"/>
            <w:tcMar>
              <w:top w:w="30" w:type="dxa"/>
              <w:left w:w="0" w:type="dxa"/>
              <w:bottom w:w="0" w:type="dxa"/>
              <w:right w:w="0" w:type="dxa"/>
            </w:tcMar>
            <w:vAlign w:val="center"/>
          </w:tcPr>
          <w:p w14:paraId="1F0F2278" w14:textId="2E9F2517" w:rsidR="008D1B94" w:rsidRDefault="000C7D25">
            <w:pPr>
              <w:jc w:val="center"/>
              <w:rPr>
                <w:rFonts w:ascii="Arial" w:eastAsia="Arial" w:hAnsi="Arial" w:cs="Arial"/>
                <w:b/>
                <w:color w:val="FFFFFF"/>
                <w:sz w:val="28"/>
                <w:lang w:val="fr-FR"/>
              </w:rPr>
            </w:pPr>
            <w:r>
              <w:rPr>
                <w:rFonts w:ascii="Arial" w:eastAsia="Arial" w:hAnsi="Arial" w:cs="Arial"/>
                <w:b/>
                <w:color w:val="FFFFFF"/>
                <w:sz w:val="28"/>
                <w:lang w:val="fr-FR"/>
              </w:rPr>
              <w:t>ACTE D'ENGAGEMENT</w:t>
            </w:r>
            <w:r w:rsidR="009056A6">
              <w:rPr>
                <w:rFonts w:ascii="Arial" w:eastAsia="Arial" w:hAnsi="Arial" w:cs="Arial"/>
                <w:b/>
                <w:color w:val="FFFFFF"/>
                <w:sz w:val="28"/>
                <w:lang w:val="fr-FR"/>
              </w:rPr>
              <w:t xml:space="preserve"> VALANT CAHIER DE CLAUSES PARTICULIERES</w:t>
            </w:r>
          </w:p>
        </w:tc>
      </w:tr>
    </w:tbl>
    <w:p w14:paraId="711F1E37" w14:textId="77777777" w:rsidR="008D1B94" w:rsidRDefault="000C7D25">
      <w:pPr>
        <w:spacing w:line="240" w:lineRule="exact"/>
      </w:pPr>
      <w:r>
        <w:t xml:space="preserve"> </w:t>
      </w:r>
    </w:p>
    <w:p w14:paraId="51D71EB6" w14:textId="77777777" w:rsidR="008D1B94" w:rsidRDefault="008D1B94">
      <w:pPr>
        <w:spacing w:after="220" w:line="240" w:lineRule="exact"/>
      </w:pPr>
    </w:p>
    <w:p w14:paraId="44C21A56" w14:textId="77777777" w:rsidR="008D1B94" w:rsidRDefault="000C7D25">
      <w:pPr>
        <w:spacing w:before="20"/>
        <w:jc w:val="center"/>
        <w:rPr>
          <w:rFonts w:ascii="Arial" w:eastAsia="Arial" w:hAnsi="Arial" w:cs="Arial"/>
          <w:b/>
          <w:color w:val="000000"/>
          <w:sz w:val="28"/>
          <w:lang w:val="fr-FR"/>
        </w:rPr>
      </w:pPr>
      <w:r>
        <w:rPr>
          <w:rFonts w:ascii="Arial" w:eastAsia="Arial" w:hAnsi="Arial" w:cs="Arial"/>
          <w:b/>
          <w:color w:val="000000"/>
          <w:sz w:val="28"/>
          <w:lang w:val="fr-FR"/>
        </w:rPr>
        <w:t>MARCHÉ PUBLIC DE PRESTATIONS INTELLECTUELLES</w:t>
      </w:r>
    </w:p>
    <w:p w14:paraId="6579367F" w14:textId="77777777" w:rsidR="008D1B94" w:rsidRDefault="008D1B94">
      <w:pPr>
        <w:spacing w:line="240" w:lineRule="exact"/>
      </w:pPr>
    </w:p>
    <w:p w14:paraId="762C9D7F" w14:textId="77777777" w:rsidR="008D1B94" w:rsidRDefault="008D1B94">
      <w:pPr>
        <w:spacing w:line="240" w:lineRule="exact"/>
      </w:pPr>
    </w:p>
    <w:p w14:paraId="28A2F88A" w14:textId="77777777" w:rsidR="008D1B94" w:rsidRDefault="008D1B94">
      <w:pPr>
        <w:spacing w:line="240" w:lineRule="exact"/>
      </w:pPr>
    </w:p>
    <w:p w14:paraId="0F259316" w14:textId="77777777" w:rsidR="008D1B94" w:rsidRDefault="008D1B94">
      <w:pPr>
        <w:spacing w:line="240" w:lineRule="exact"/>
      </w:pPr>
    </w:p>
    <w:p w14:paraId="2F887B60" w14:textId="77777777" w:rsidR="008D1B94" w:rsidRDefault="008D1B94">
      <w:pPr>
        <w:spacing w:line="240" w:lineRule="exact"/>
      </w:pPr>
    </w:p>
    <w:p w14:paraId="21F1D730" w14:textId="77777777" w:rsidR="008D1B94" w:rsidRDefault="008D1B94">
      <w:pPr>
        <w:spacing w:line="240" w:lineRule="exact"/>
      </w:pPr>
    </w:p>
    <w:p w14:paraId="55D90096" w14:textId="77777777" w:rsidR="008D1B94" w:rsidRDefault="008D1B94">
      <w:pPr>
        <w:spacing w:line="240" w:lineRule="exact"/>
      </w:pPr>
    </w:p>
    <w:p w14:paraId="00F86485" w14:textId="77777777" w:rsidR="008D1B94" w:rsidRDefault="008D1B94">
      <w:pPr>
        <w:spacing w:after="180" w:line="240" w:lineRule="exact"/>
      </w:pPr>
    </w:p>
    <w:tbl>
      <w:tblPr>
        <w:tblW w:w="0" w:type="auto"/>
        <w:tblInd w:w="1260" w:type="dxa"/>
        <w:tblLayout w:type="fixed"/>
        <w:tblLook w:val="04A0" w:firstRow="1" w:lastRow="0" w:firstColumn="1" w:lastColumn="0" w:noHBand="0" w:noVBand="1"/>
      </w:tblPr>
      <w:tblGrid>
        <w:gridCol w:w="7100"/>
      </w:tblGrid>
      <w:tr w:rsidR="008D1B94" w14:paraId="0EE5DD00"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434F69E" w14:textId="77777777" w:rsidR="008D1B94" w:rsidRDefault="000C7D25">
            <w:pPr>
              <w:spacing w:line="322" w:lineRule="exact"/>
              <w:jc w:val="center"/>
              <w:rPr>
                <w:rFonts w:ascii="Arial" w:eastAsia="Arial" w:hAnsi="Arial" w:cs="Arial"/>
                <w:b/>
                <w:color w:val="000000"/>
                <w:sz w:val="28"/>
                <w:lang w:val="fr-FR"/>
              </w:rPr>
            </w:pPr>
            <w:r>
              <w:rPr>
                <w:rFonts w:ascii="Arial" w:eastAsia="Arial" w:hAnsi="Arial" w:cs="Arial"/>
                <w:b/>
                <w:color w:val="000000"/>
                <w:sz w:val="28"/>
                <w:lang w:val="fr-FR"/>
              </w:rPr>
              <w:t>Élaboration de l’enquête “Comment allez-vous ?” auprès des salariés et prestations associées</w:t>
            </w:r>
          </w:p>
        </w:tc>
      </w:tr>
    </w:tbl>
    <w:p w14:paraId="235C0086" w14:textId="77777777" w:rsidR="008D1B94" w:rsidRDefault="000C7D25">
      <w:pPr>
        <w:spacing w:line="240" w:lineRule="exact"/>
      </w:pPr>
      <w:r>
        <w:t xml:space="preserve"> </w:t>
      </w:r>
    </w:p>
    <w:p w14:paraId="1B8CDF03" w14:textId="77777777" w:rsidR="008D1B94" w:rsidRDefault="008D1B94">
      <w:pPr>
        <w:spacing w:line="240" w:lineRule="exact"/>
      </w:pPr>
    </w:p>
    <w:p w14:paraId="065430C3" w14:textId="77777777" w:rsidR="008D1B94" w:rsidRDefault="008D1B94">
      <w:pPr>
        <w:spacing w:line="240" w:lineRule="exact"/>
      </w:pPr>
    </w:p>
    <w:p w14:paraId="66DF64EE" w14:textId="77777777" w:rsidR="008D1B94" w:rsidRDefault="008D1B94">
      <w:pPr>
        <w:spacing w:line="240" w:lineRule="exact"/>
      </w:pPr>
    </w:p>
    <w:p w14:paraId="232FF23A" w14:textId="77777777" w:rsidR="008D1B94" w:rsidRDefault="008D1B94">
      <w:pPr>
        <w:spacing w:line="240" w:lineRule="exact"/>
      </w:pPr>
    </w:p>
    <w:p w14:paraId="69A92415" w14:textId="77777777" w:rsidR="008D1B94" w:rsidRDefault="008D1B94">
      <w:pPr>
        <w:spacing w:after="100" w:line="240" w:lineRule="exact"/>
      </w:pPr>
    </w:p>
    <w:p w14:paraId="50ED037F" w14:textId="77777777" w:rsidR="009056A6" w:rsidRDefault="009056A6">
      <w:pPr>
        <w:spacing w:after="100" w:line="240" w:lineRule="exact"/>
      </w:pPr>
    </w:p>
    <w:p w14:paraId="73E89B93" w14:textId="77777777" w:rsidR="009056A6" w:rsidRDefault="009056A6">
      <w:pPr>
        <w:spacing w:after="100" w:line="240" w:lineRule="exact"/>
      </w:pPr>
    </w:p>
    <w:p w14:paraId="0A6E5044" w14:textId="77777777" w:rsidR="009056A6" w:rsidRDefault="009056A6">
      <w:pPr>
        <w:spacing w:after="100" w:line="240" w:lineRule="exact"/>
      </w:pPr>
    </w:p>
    <w:p w14:paraId="2BC964C9" w14:textId="77777777" w:rsidR="009056A6" w:rsidRDefault="009056A6">
      <w:pPr>
        <w:spacing w:after="100" w:line="240" w:lineRule="exact"/>
      </w:pPr>
    </w:p>
    <w:p w14:paraId="06D5425D" w14:textId="77777777" w:rsidR="009056A6" w:rsidRDefault="009056A6">
      <w:pPr>
        <w:spacing w:after="100" w:line="240" w:lineRule="exact"/>
      </w:pPr>
    </w:p>
    <w:p w14:paraId="76DE70F7" w14:textId="77777777" w:rsidR="009056A6" w:rsidRDefault="009056A6">
      <w:pPr>
        <w:spacing w:after="100" w:line="240" w:lineRule="exact"/>
      </w:pPr>
    </w:p>
    <w:p w14:paraId="22E98203" w14:textId="77777777" w:rsidR="009056A6" w:rsidRDefault="009056A6">
      <w:pPr>
        <w:spacing w:after="100" w:line="240" w:lineRule="exact"/>
      </w:pPr>
    </w:p>
    <w:p w14:paraId="34256F91" w14:textId="77777777" w:rsidR="009056A6" w:rsidRDefault="009056A6">
      <w:pPr>
        <w:spacing w:after="100" w:line="240" w:lineRule="exact"/>
      </w:pPr>
    </w:p>
    <w:p w14:paraId="31E7E254" w14:textId="77777777" w:rsidR="009056A6" w:rsidRDefault="009056A6">
      <w:pPr>
        <w:spacing w:after="100" w:line="240" w:lineRule="exact"/>
      </w:pPr>
    </w:p>
    <w:p w14:paraId="18DA1CD6" w14:textId="77777777" w:rsidR="008D1B94" w:rsidRDefault="000C7D25">
      <w:pPr>
        <w:spacing w:line="276" w:lineRule="exact"/>
        <w:jc w:val="center"/>
        <w:rPr>
          <w:rFonts w:ascii="Arial" w:eastAsia="Arial" w:hAnsi="Arial" w:cs="Arial"/>
          <w:b/>
          <w:color w:val="000000"/>
          <w:lang w:val="fr-FR"/>
        </w:rPr>
      </w:pPr>
      <w:r>
        <w:rPr>
          <w:rFonts w:ascii="Arial" w:eastAsia="Arial" w:hAnsi="Arial" w:cs="Arial"/>
          <w:b/>
          <w:color w:val="000000"/>
          <w:lang w:val="fr-FR"/>
        </w:rPr>
        <w:t>Chambre de Commerce et d'Industrie Région Occitanie</w:t>
      </w:r>
    </w:p>
    <w:p w14:paraId="0291041B" w14:textId="77777777" w:rsidR="008D1B94" w:rsidRDefault="000C7D25">
      <w:pPr>
        <w:spacing w:line="276" w:lineRule="exact"/>
        <w:jc w:val="center"/>
        <w:rPr>
          <w:rFonts w:ascii="Arial" w:eastAsia="Arial" w:hAnsi="Arial" w:cs="Arial"/>
          <w:color w:val="000000"/>
          <w:lang w:val="fr-FR"/>
        </w:rPr>
      </w:pPr>
      <w:r>
        <w:rPr>
          <w:rFonts w:ascii="Arial" w:eastAsia="Arial" w:hAnsi="Arial" w:cs="Arial"/>
          <w:b/>
          <w:color w:val="000000"/>
          <w:lang w:val="fr-FR"/>
        </w:rPr>
        <w:t xml:space="preserve">CCI Occitanie </w:t>
      </w:r>
    </w:p>
    <w:p w14:paraId="5DDE1E93" w14:textId="77777777" w:rsidR="008D1B94" w:rsidRDefault="008D1B94">
      <w:pPr>
        <w:spacing w:line="200" w:lineRule="exact"/>
        <w:rPr>
          <w:sz w:val="20"/>
        </w:rPr>
      </w:pPr>
    </w:p>
    <w:p w14:paraId="1C18AB82" w14:textId="77777777" w:rsidR="008D1B94" w:rsidRDefault="008D1B94">
      <w:pPr>
        <w:sectPr w:rsidR="008D1B94">
          <w:headerReference w:type="even" r:id="rId8"/>
          <w:headerReference w:type="default" r:id="rId9"/>
          <w:footerReference w:type="even" r:id="rId10"/>
          <w:footerReference w:type="default" r:id="rId11"/>
          <w:headerReference w:type="first" r:id="rId12"/>
          <w:footerReference w:type="first" r:id="rId13"/>
          <w:pgSz w:w="11900" w:h="16840"/>
          <w:pgMar w:top="1440" w:right="1160" w:bottom="1440" w:left="1140" w:header="1440" w:footer="1440" w:gutter="0"/>
          <w:cols w:space="708"/>
        </w:sectPr>
      </w:pPr>
    </w:p>
    <w:p w14:paraId="79784BD3" w14:textId="77777777" w:rsidR="008D1B94" w:rsidRDefault="000C7D25">
      <w:pPr>
        <w:spacing w:after="80"/>
        <w:jc w:val="center"/>
        <w:rPr>
          <w:rFonts w:ascii="Arial" w:eastAsia="Arial" w:hAnsi="Arial" w:cs="Arial"/>
          <w:b/>
          <w:color w:val="000000"/>
          <w:lang w:val="fr-FR"/>
        </w:rPr>
      </w:pPr>
      <w:r>
        <w:rPr>
          <w:rFonts w:ascii="Arial" w:eastAsia="Arial" w:hAnsi="Arial" w:cs="Arial"/>
          <w:b/>
          <w:color w:val="000000"/>
          <w:lang w:val="fr-FR"/>
        </w:rPr>
        <w:lastRenderedPageBreak/>
        <w:t>SOMMAIRE</w:t>
      </w:r>
    </w:p>
    <w:p w14:paraId="692CE49F" w14:textId="0A3C060D" w:rsidR="00020BB2" w:rsidRPr="00BA5933" w:rsidRDefault="000C7D25">
      <w:pPr>
        <w:pStyle w:val="TM1"/>
        <w:tabs>
          <w:tab w:val="right" w:leader="dot" w:pos="9610"/>
        </w:tabs>
        <w:rPr>
          <w:rFonts w:ascii="Arial" w:eastAsiaTheme="minorEastAsia" w:hAnsi="Arial" w:cs="Arial"/>
          <w:noProof/>
          <w:kern w:val="2"/>
          <w:sz w:val="12"/>
          <w:szCs w:val="12"/>
          <w:lang w:val="fr-FR" w:eastAsia="fr-FR"/>
          <w14:ligatures w14:val="standardContextual"/>
        </w:rPr>
      </w:pPr>
      <w:r w:rsidRPr="00BA5933">
        <w:rPr>
          <w:rFonts w:ascii="Arial" w:eastAsia="Arial" w:hAnsi="Arial" w:cs="Arial"/>
          <w:color w:val="000000"/>
          <w:sz w:val="12"/>
          <w:szCs w:val="12"/>
          <w:lang w:val="fr-FR"/>
        </w:rPr>
        <w:fldChar w:fldCharType="begin"/>
      </w:r>
      <w:r w:rsidRPr="00BA5933">
        <w:rPr>
          <w:rFonts w:ascii="Arial" w:eastAsia="Arial" w:hAnsi="Arial" w:cs="Arial"/>
          <w:color w:val="000000"/>
          <w:sz w:val="12"/>
          <w:szCs w:val="12"/>
          <w:lang w:val="fr-FR"/>
        </w:rPr>
        <w:instrText xml:space="preserve"> TOC \h </w:instrText>
      </w:r>
      <w:r w:rsidRPr="00BA5933">
        <w:rPr>
          <w:rFonts w:ascii="Arial" w:eastAsia="Arial" w:hAnsi="Arial" w:cs="Arial"/>
          <w:color w:val="000000"/>
          <w:sz w:val="12"/>
          <w:szCs w:val="12"/>
          <w:lang w:val="fr-FR"/>
        </w:rPr>
        <w:fldChar w:fldCharType="separate"/>
      </w:r>
      <w:hyperlink w:anchor="_Toc221287983" w:history="1">
        <w:r w:rsidR="00020BB2" w:rsidRPr="00BA5933">
          <w:rPr>
            <w:rStyle w:val="Lienhypertexte"/>
            <w:rFonts w:ascii="Arial" w:hAnsi="Arial" w:cs="Arial"/>
            <w:noProof/>
            <w:sz w:val="12"/>
            <w:szCs w:val="12"/>
            <w:lang w:val="fr-FR"/>
          </w:rPr>
          <w:t>PARTIE 1 – CLAUSES PARTICULIERES</w:t>
        </w:r>
        <w:r w:rsidR="00020BB2" w:rsidRPr="00BA5933">
          <w:rPr>
            <w:rFonts w:ascii="Arial" w:hAnsi="Arial" w:cs="Arial"/>
            <w:noProof/>
            <w:sz w:val="12"/>
            <w:szCs w:val="12"/>
          </w:rPr>
          <w:tab/>
        </w:r>
        <w:r w:rsidR="00020BB2" w:rsidRPr="00BA5933">
          <w:rPr>
            <w:rFonts w:ascii="Arial" w:hAnsi="Arial" w:cs="Arial"/>
            <w:noProof/>
            <w:sz w:val="12"/>
            <w:szCs w:val="12"/>
          </w:rPr>
          <w:fldChar w:fldCharType="begin"/>
        </w:r>
        <w:r w:rsidR="00020BB2" w:rsidRPr="00BA5933">
          <w:rPr>
            <w:rFonts w:ascii="Arial" w:hAnsi="Arial" w:cs="Arial"/>
            <w:noProof/>
            <w:sz w:val="12"/>
            <w:szCs w:val="12"/>
          </w:rPr>
          <w:instrText xml:space="preserve"> PAGEREF _Toc221287983 \h </w:instrText>
        </w:r>
        <w:r w:rsidR="00020BB2" w:rsidRPr="00BA5933">
          <w:rPr>
            <w:rFonts w:ascii="Arial" w:hAnsi="Arial" w:cs="Arial"/>
            <w:noProof/>
            <w:sz w:val="12"/>
            <w:szCs w:val="12"/>
          </w:rPr>
        </w:r>
        <w:r w:rsidR="00020BB2" w:rsidRPr="00BA5933">
          <w:rPr>
            <w:rFonts w:ascii="Arial" w:hAnsi="Arial" w:cs="Arial"/>
            <w:noProof/>
            <w:sz w:val="12"/>
            <w:szCs w:val="12"/>
          </w:rPr>
          <w:fldChar w:fldCharType="separate"/>
        </w:r>
        <w:r w:rsidR="00020BB2" w:rsidRPr="00BA5933">
          <w:rPr>
            <w:rFonts w:ascii="Arial" w:hAnsi="Arial" w:cs="Arial"/>
            <w:noProof/>
            <w:sz w:val="12"/>
            <w:szCs w:val="12"/>
          </w:rPr>
          <w:t>4</w:t>
        </w:r>
        <w:r w:rsidR="00020BB2" w:rsidRPr="00BA5933">
          <w:rPr>
            <w:rFonts w:ascii="Arial" w:hAnsi="Arial" w:cs="Arial"/>
            <w:noProof/>
            <w:sz w:val="12"/>
            <w:szCs w:val="12"/>
          </w:rPr>
          <w:fldChar w:fldCharType="end"/>
        </w:r>
      </w:hyperlink>
    </w:p>
    <w:p w14:paraId="7A4BAA22" w14:textId="719EE2EB"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7984" w:history="1">
        <w:r w:rsidRPr="00BA5933">
          <w:rPr>
            <w:rStyle w:val="Lienhypertexte"/>
            <w:rFonts w:ascii="Arial" w:eastAsia="Arial" w:hAnsi="Arial" w:cs="Arial"/>
            <w:noProof/>
            <w:sz w:val="12"/>
            <w:szCs w:val="12"/>
            <w:lang w:val="fr-FR"/>
          </w:rPr>
          <w:t>1- Dispositions générales du contrat</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_Toc221287984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4</w:t>
        </w:r>
        <w:r w:rsidRPr="00BA5933">
          <w:rPr>
            <w:rFonts w:ascii="Arial" w:hAnsi="Arial" w:cs="Arial"/>
            <w:noProof/>
            <w:sz w:val="12"/>
            <w:szCs w:val="12"/>
          </w:rPr>
          <w:fldChar w:fldCharType="end"/>
        </w:r>
      </w:hyperlink>
    </w:p>
    <w:p w14:paraId="43CADCA7" w14:textId="426A9D2B"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7985" w:history="1">
        <w:r w:rsidRPr="00BA5933">
          <w:rPr>
            <w:rStyle w:val="Lienhypertexte"/>
            <w:rFonts w:ascii="Arial" w:eastAsia="Arial" w:hAnsi="Arial" w:cs="Arial"/>
            <w:noProof/>
            <w:sz w:val="12"/>
            <w:szCs w:val="12"/>
            <w:lang w:val="fr-FR"/>
          </w:rPr>
          <w:t>1.1 - Objet du contrat</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_Toc221287985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4</w:t>
        </w:r>
        <w:r w:rsidRPr="00BA5933">
          <w:rPr>
            <w:rFonts w:ascii="Arial" w:hAnsi="Arial" w:cs="Arial"/>
            <w:noProof/>
            <w:sz w:val="12"/>
            <w:szCs w:val="12"/>
          </w:rPr>
          <w:fldChar w:fldCharType="end"/>
        </w:r>
      </w:hyperlink>
    </w:p>
    <w:p w14:paraId="587FC7B6" w14:textId="4E903124"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7986" w:history="1">
        <w:r w:rsidRPr="00BA5933">
          <w:rPr>
            <w:rStyle w:val="Lienhypertexte"/>
            <w:rFonts w:ascii="Arial" w:eastAsia="Arial" w:hAnsi="Arial" w:cs="Arial"/>
            <w:noProof/>
            <w:sz w:val="12"/>
            <w:szCs w:val="12"/>
            <w:lang w:val="fr-FR"/>
          </w:rPr>
          <w:t>1.2 - Décomposition du contrat</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_Toc221287986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4</w:t>
        </w:r>
        <w:r w:rsidRPr="00BA5933">
          <w:rPr>
            <w:rFonts w:ascii="Arial" w:hAnsi="Arial" w:cs="Arial"/>
            <w:noProof/>
            <w:sz w:val="12"/>
            <w:szCs w:val="12"/>
          </w:rPr>
          <w:fldChar w:fldCharType="end"/>
        </w:r>
      </w:hyperlink>
    </w:p>
    <w:p w14:paraId="391D712D" w14:textId="57B01052"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7987" w:history="1">
        <w:r w:rsidRPr="00BA5933">
          <w:rPr>
            <w:rStyle w:val="Lienhypertexte"/>
            <w:rFonts w:ascii="Arial" w:eastAsia="Arial" w:hAnsi="Arial" w:cs="Arial"/>
            <w:noProof/>
            <w:sz w:val="12"/>
            <w:szCs w:val="12"/>
            <w:lang w:val="fr-FR"/>
          </w:rPr>
          <w:t>1.3 - Dispositif de vigilance</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_Toc221287987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4</w:t>
        </w:r>
        <w:r w:rsidRPr="00BA5933">
          <w:rPr>
            <w:rFonts w:ascii="Arial" w:hAnsi="Arial" w:cs="Arial"/>
            <w:noProof/>
            <w:sz w:val="12"/>
            <w:szCs w:val="12"/>
          </w:rPr>
          <w:fldChar w:fldCharType="end"/>
        </w:r>
      </w:hyperlink>
    </w:p>
    <w:p w14:paraId="398B9FF1" w14:textId="72BC0236"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7988" w:history="1">
        <w:r w:rsidRPr="00BA5933">
          <w:rPr>
            <w:rStyle w:val="Lienhypertexte"/>
            <w:rFonts w:ascii="Arial" w:eastAsia="Arial" w:hAnsi="Arial" w:cs="Arial"/>
            <w:noProof/>
            <w:sz w:val="12"/>
            <w:szCs w:val="12"/>
            <w:lang w:val="fr-FR"/>
          </w:rPr>
          <w:t>1.4 - Réalisation de prestations similaires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_Toc221287988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4</w:t>
        </w:r>
        <w:r w:rsidRPr="00BA5933">
          <w:rPr>
            <w:rFonts w:ascii="Arial" w:hAnsi="Arial" w:cs="Arial"/>
            <w:noProof/>
            <w:sz w:val="12"/>
            <w:szCs w:val="12"/>
          </w:rPr>
          <w:fldChar w:fldCharType="end"/>
        </w:r>
      </w:hyperlink>
    </w:p>
    <w:p w14:paraId="3C83BD2A" w14:textId="7182D7A0"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7989" w:history="1">
        <w:r w:rsidRPr="00BA5933">
          <w:rPr>
            <w:rStyle w:val="Lienhypertexte"/>
            <w:rFonts w:ascii="Arial" w:eastAsia="Arial" w:hAnsi="Arial" w:cs="Arial"/>
            <w:noProof/>
            <w:sz w:val="12"/>
            <w:szCs w:val="12"/>
            <w:lang w:val="fr-FR"/>
          </w:rPr>
          <w:t>1.5 - Mode de passation</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_Toc221287989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4</w:t>
        </w:r>
        <w:r w:rsidRPr="00BA5933">
          <w:rPr>
            <w:rFonts w:ascii="Arial" w:hAnsi="Arial" w:cs="Arial"/>
            <w:noProof/>
            <w:sz w:val="12"/>
            <w:szCs w:val="12"/>
          </w:rPr>
          <w:fldChar w:fldCharType="end"/>
        </w:r>
      </w:hyperlink>
    </w:p>
    <w:p w14:paraId="24FCBB38" w14:textId="11BBDBA6"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7990" w:history="1">
        <w:r w:rsidRPr="00BA5933">
          <w:rPr>
            <w:rStyle w:val="Lienhypertexte"/>
            <w:rFonts w:ascii="Arial" w:eastAsia="Arial" w:hAnsi="Arial" w:cs="Arial"/>
            <w:noProof/>
            <w:sz w:val="12"/>
            <w:szCs w:val="12"/>
            <w:lang w:val="fr-FR"/>
          </w:rPr>
          <w:t>1.6 - Forme de contrat</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_Toc221287990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4</w:t>
        </w:r>
        <w:r w:rsidRPr="00BA5933">
          <w:rPr>
            <w:rFonts w:ascii="Arial" w:hAnsi="Arial" w:cs="Arial"/>
            <w:noProof/>
            <w:sz w:val="12"/>
            <w:szCs w:val="12"/>
          </w:rPr>
          <w:fldChar w:fldCharType="end"/>
        </w:r>
      </w:hyperlink>
    </w:p>
    <w:p w14:paraId="0EA70759" w14:textId="0E9D3B26"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7991" w:history="1">
        <w:r w:rsidRPr="00BA5933">
          <w:rPr>
            <w:rStyle w:val="Lienhypertexte"/>
            <w:rFonts w:ascii="Arial" w:eastAsia="Arial" w:hAnsi="Arial" w:cs="Arial"/>
            <w:noProof/>
            <w:sz w:val="12"/>
            <w:szCs w:val="12"/>
            <w:lang w:val="fr-FR"/>
          </w:rPr>
          <w:t>2 - Pièces contractuelles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_Toc221287991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5</w:t>
        </w:r>
        <w:r w:rsidRPr="00BA5933">
          <w:rPr>
            <w:rFonts w:ascii="Arial" w:hAnsi="Arial" w:cs="Arial"/>
            <w:noProof/>
            <w:sz w:val="12"/>
            <w:szCs w:val="12"/>
          </w:rPr>
          <w:fldChar w:fldCharType="end"/>
        </w:r>
      </w:hyperlink>
    </w:p>
    <w:p w14:paraId="38D1970E" w14:textId="40DD47C6"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7992" w:history="1">
        <w:r w:rsidRPr="00BA5933">
          <w:rPr>
            <w:rStyle w:val="Lienhypertexte"/>
            <w:rFonts w:ascii="Arial" w:eastAsia="Arial" w:hAnsi="Arial" w:cs="Arial"/>
            <w:noProof/>
            <w:sz w:val="12"/>
            <w:szCs w:val="12"/>
            <w:lang w:val="fr-FR"/>
          </w:rPr>
          <w:t>3 - Intervenants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_Toc221287992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5</w:t>
        </w:r>
        <w:r w:rsidRPr="00BA5933">
          <w:rPr>
            <w:rFonts w:ascii="Arial" w:hAnsi="Arial" w:cs="Arial"/>
            <w:noProof/>
            <w:sz w:val="12"/>
            <w:szCs w:val="12"/>
          </w:rPr>
          <w:fldChar w:fldCharType="end"/>
        </w:r>
      </w:hyperlink>
    </w:p>
    <w:p w14:paraId="5B9CD6FD" w14:textId="0D8DE6B9"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7993" w:history="1">
        <w:r w:rsidRPr="00BA5933">
          <w:rPr>
            <w:rStyle w:val="Lienhypertexte"/>
            <w:rFonts w:ascii="Arial" w:eastAsia="Arial" w:hAnsi="Arial" w:cs="Arial"/>
            <w:noProof/>
            <w:sz w:val="12"/>
            <w:szCs w:val="12"/>
            <w:lang w:val="fr-FR"/>
          </w:rPr>
          <w:t>3.1 - Sous-traitance</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_Toc221287993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5</w:t>
        </w:r>
        <w:r w:rsidRPr="00BA5933">
          <w:rPr>
            <w:rFonts w:ascii="Arial" w:hAnsi="Arial" w:cs="Arial"/>
            <w:noProof/>
            <w:sz w:val="12"/>
            <w:szCs w:val="12"/>
          </w:rPr>
          <w:fldChar w:fldCharType="end"/>
        </w:r>
      </w:hyperlink>
    </w:p>
    <w:p w14:paraId="2AF09F1F" w14:textId="7D4BF841"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7994" w:history="1">
        <w:r w:rsidRPr="00BA5933">
          <w:rPr>
            <w:rStyle w:val="Lienhypertexte"/>
            <w:rFonts w:ascii="Arial" w:eastAsia="Arial" w:hAnsi="Arial" w:cs="Arial"/>
            <w:noProof/>
            <w:sz w:val="12"/>
            <w:szCs w:val="12"/>
            <w:lang w:val="fr-FR"/>
          </w:rPr>
          <w:t>3.2 - Interlocuteur unique du titulaire et référents de l’Acheteur</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_Toc221287994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5</w:t>
        </w:r>
        <w:r w:rsidRPr="00BA5933">
          <w:rPr>
            <w:rFonts w:ascii="Arial" w:hAnsi="Arial" w:cs="Arial"/>
            <w:noProof/>
            <w:sz w:val="12"/>
            <w:szCs w:val="12"/>
          </w:rPr>
          <w:fldChar w:fldCharType="end"/>
        </w:r>
      </w:hyperlink>
    </w:p>
    <w:p w14:paraId="6C1541B9" w14:textId="52C17315"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7995" w:history="1">
        <w:r w:rsidRPr="00BA5933">
          <w:rPr>
            <w:rStyle w:val="Lienhypertexte"/>
            <w:rFonts w:ascii="Arial" w:eastAsia="Arial" w:hAnsi="Arial" w:cs="Arial"/>
            <w:noProof/>
            <w:sz w:val="12"/>
            <w:szCs w:val="12"/>
            <w:lang w:val="fr-FR"/>
          </w:rPr>
          <w:t>4 - Confidentialité et mesures de sécurité</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_Toc221287995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5</w:t>
        </w:r>
        <w:r w:rsidRPr="00BA5933">
          <w:rPr>
            <w:rFonts w:ascii="Arial" w:hAnsi="Arial" w:cs="Arial"/>
            <w:noProof/>
            <w:sz w:val="12"/>
            <w:szCs w:val="12"/>
          </w:rPr>
          <w:fldChar w:fldCharType="end"/>
        </w:r>
      </w:hyperlink>
    </w:p>
    <w:p w14:paraId="068751C5" w14:textId="6BCBB626"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7996" w:history="1">
        <w:r w:rsidRPr="00BA5933">
          <w:rPr>
            <w:rStyle w:val="Lienhypertexte"/>
            <w:rFonts w:ascii="Arial" w:eastAsia="Arial" w:hAnsi="Arial" w:cs="Arial"/>
            <w:noProof/>
            <w:sz w:val="12"/>
            <w:szCs w:val="12"/>
            <w:lang w:val="fr-FR"/>
          </w:rPr>
          <w:t>5 - Protection des données à caractère personnel</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_Toc221287996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5</w:t>
        </w:r>
        <w:r w:rsidRPr="00BA5933">
          <w:rPr>
            <w:rFonts w:ascii="Arial" w:hAnsi="Arial" w:cs="Arial"/>
            <w:noProof/>
            <w:sz w:val="12"/>
            <w:szCs w:val="12"/>
          </w:rPr>
          <w:fldChar w:fldCharType="end"/>
        </w:r>
      </w:hyperlink>
    </w:p>
    <w:p w14:paraId="105893EA" w14:textId="04BCC624"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7997" w:history="1">
        <w:r w:rsidRPr="00BA5933">
          <w:rPr>
            <w:rStyle w:val="Lienhypertexte"/>
            <w:rFonts w:ascii="Arial" w:eastAsia="Arial" w:hAnsi="Arial" w:cs="Arial"/>
            <w:noProof/>
            <w:sz w:val="12"/>
            <w:szCs w:val="12"/>
            <w:lang w:val="fr-FR"/>
          </w:rPr>
          <w:t>5.1 - Description du traitement de données à caractère personnel</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_Toc221287997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5</w:t>
        </w:r>
        <w:r w:rsidRPr="00BA5933">
          <w:rPr>
            <w:rFonts w:ascii="Arial" w:hAnsi="Arial" w:cs="Arial"/>
            <w:noProof/>
            <w:sz w:val="12"/>
            <w:szCs w:val="12"/>
          </w:rPr>
          <w:fldChar w:fldCharType="end"/>
        </w:r>
      </w:hyperlink>
    </w:p>
    <w:p w14:paraId="312F24F7" w14:textId="7250DFBE"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7998" w:history="1">
        <w:r w:rsidRPr="00BA5933">
          <w:rPr>
            <w:rStyle w:val="Lienhypertexte"/>
            <w:rFonts w:ascii="Arial" w:eastAsia="Arial" w:hAnsi="Arial" w:cs="Arial"/>
            <w:noProof/>
            <w:sz w:val="12"/>
            <w:szCs w:val="12"/>
            <w:lang w:val="fr-FR"/>
          </w:rPr>
          <w:t>5.2 - Obligations du titulaire</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_Toc221287998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5</w:t>
        </w:r>
        <w:r w:rsidRPr="00BA5933">
          <w:rPr>
            <w:rFonts w:ascii="Arial" w:hAnsi="Arial" w:cs="Arial"/>
            <w:noProof/>
            <w:sz w:val="12"/>
            <w:szCs w:val="12"/>
          </w:rPr>
          <w:fldChar w:fldCharType="end"/>
        </w:r>
      </w:hyperlink>
    </w:p>
    <w:p w14:paraId="78A9F0F8" w14:textId="74AF57E3" w:rsidR="00020BB2" w:rsidRPr="00BA5933" w:rsidRDefault="00020BB2" w:rsidP="00020BB2">
      <w:pPr>
        <w:pStyle w:val="TM3"/>
        <w:rPr>
          <w:rFonts w:eastAsiaTheme="minorEastAsia"/>
          <w:noProof/>
          <w:kern w:val="2"/>
          <w:sz w:val="12"/>
          <w:szCs w:val="12"/>
          <w:lang w:val="fr-FR" w:eastAsia="fr-FR"/>
          <w14:ligatures w14:val="standardContextual"/>
        </w:rPr>
      </w:pPr>
      <w:hyperlink w:anchor="_Toc221287999" w:history="1">
        <w:r w:rsidRPr="00BA5933">
          <w:rPr>
            <w:rStyle w:val="Lienhypertexte"/>
            <w:rFonts w:ascii="Arial" w:eastAsia="Arial" w:hAnsi="Arial" w:cs="Arial"/>
            <w:noProof/>
            <w:sz w:val="12"/>
            <w:szCs w:val="12"/>
            <w:lang w:val="fr-FR"/>
          </w:rPr>
          <w:t>5.2.1 - Autorisation de désignation d'un autre prestataire</w:t>
        </w:r>
        <w:r w:rsidRPr="00BA5933">
          <w:rPr>
            <w:noProof/>
            <w:sz w:val="12"/>
            <w:szCs w:val="12"/>
          </w:rPr>
          <w:tab/>
        </w:r>
        <w:r w:rsidRPr="00BA5933">
          <w:rPr>
            <w:noProof/>
            <w:sz w:val="12"/>
            <w:szCs w:val="12"/>
          </w:rPr>
          <w:fldChar w:fldCharType="begin"/>
        </w:r>
        <w:r w:rsidRPr="00BA5933">
          <w:rPr>
            <w:noProof/>
            <w:sz w:val="12"/>
            <w:szCs w:val="12"/>
          </w:rPr>
          <w:instrText xml:space="preserve"> PAGEREF _Toc221287999 \h </w:instrText>
        </w:r>
        <w:r w:rsidRPr="00BA5933">
          <w:rPr>
            <w:noProof/>
            <w:sz w:val="12"/>
            <w:szCs w:val="12"/>
          </w:rPr>
        </w:r>
        <w:r w:rsidRPr="00BA5933">
          <w:rPr>
            <w:noProof/>
            <w:sz w:val="12"/>
            <w:szCs w:val="12"/>
          </w:rPr>
          <w:fldChar w:fldCharType="separate"/>
        </w:r>
        <w:r w:rsidRPr="00BA5933">
          <w:rPr>
            <w:noProof/>
            <w:sz w:val="12"/>
            <w:szCs w:val="12"/>
          </w:rPr>
          <w:t>6</w:t>
        </w:r>
        <w:r w:rsidRPr="00BA5933">
          <w:rPr>
            <w:noProof/>
            <w:sz w:val="12"/>
            <w:szCs w:val="12"/>
          </w:rPr>
          <w:fldChar w:fldCharType="end"/>
        </w:r>
      </w:hyperlink>
    </w:p>
    <w:p w14:paraId="2A8E40BF" w14:textId="6C4C7C63" w:rsidR="00020BB2" w:rsidRPr="00BA5933" w:rsidRDefault="00020BB2" w:rsidP="00020BB2">
      <w:pPr>
        <w:pStyle w:val="TM3"/>
        <w:rPr>
          <w:rFonts w:eastAsiaTheme="minorEastAsia"/>
          <w:noProof/>
          <w:kern w:val="2"/>
          <w:sz w:val="12"/>
          <w:szCs w:val="12"/>
          <w:lang w:val="fr-FR" w:eastAsia="fr-FR"/>
          <w14:ligatures w14:val="standardContextual"/>
        </w:rPr>
      </w:pPr>
      <w:hyperlink w:anchor="_Toc221288000" w:history="1">
        <w:r w:rsidRPr="00BA5933">
          <w:rPr>
            <w:rStyle w:val="Lienhypertexte"/>
            <w:rFonts w:ascii="Arial" w:eastAsia="Arial" w:hAnsi="Arial" w:cs="Arial"/>
            <w:noProof/>
            <w:sz w:val="12"/>
            <w:szCs w:val="12"/>
            <w:lang w:val="fr-FR"/>
          </w:rPr>
          <w:t>5.2.2 - Droit d'information des personnes concernées</w:t>
        </w:r>
        <w:r w:rsidRPr="00BA5933">
          <w:rPr>
            <w:noProof/>
            <w:sz w:val="12"/>
            <w:szCs w:val="12"/>
          </w:rPr>
          <w:tab/>
        </w:r>
        <w:r w:rsidRPr="00BA5933">
          <w:rPr>
            <w:noProof/>
            <w:sz w:val="12"/>
            <w:szCs w:val="12"/>
          </w:rPr>
          <w:fldChar w:fldCharType="begin"/>
        </w:r>
        <w:r w:rsidRPr="00BA5933">
          <w:rPr>
            <w:noProof/>
            <w:sz w:val="12"/>
            <w:szCs w:val="12"/>
          </w:rPr>
          <w:instrText xml:space="preserve"> PAGEREF _Toc221288000 \h </w:instrText>
        </w:r>
        <w:r w:rsidRPr="00BA5933">
          <w:rPr>
            <w:noProof/>
            <w:sz w:val="12"/>
            <w:szCs w:val="12"/>
          </w:rPr>
        </w:r>
        <w:r w:rsidRPr="00BA5933">
          <w:rPr>
            <w:noProof/>
            <w:sz w:val="12"/>
            <w:szCs w:val="12"/>
          </w:rPr>
          <w:fldChar w:fldCharType="separate"/>
        </w:r>
        <w:r w:rsidRPr="00BA5933">
          <w:rPr>
            <w:noProof/>
            <w:sz w:val="12"/>
            <w:szCs w:val="12"/>
          </w:rPr>
          <w:t>6</w:t>
        </w:r>
        <w:r w:rsidRPr="00BA5933">
          <w:rPr>
            <w:noProof/>
            <w:sz w:val="12"/>
            <w:szCs w:val="12"/>
          </w:rPr>
          <w:fldChar w:fldCharType="end"/>
        </w:r>
      </w:hyperlink>
    </w:p>
    <w:p w14:paraId="2E56B388" w14:textId="14773808" w:rsidR="00020BB2" w:rsidRPr="00BA5933" w:rsidRDefault="00020BB2" w:rsidP="00020BB2">
      <w:pPr>
        <w:pStyle w:val="TM3"/>
        <w:rPr>
          <w:rFonts w:eastAsiaTheme="minorEastAsia"/>
          <w:noProof/>
          <w:kern w:val="2"/>
          <w:sz w:val="12"/>
          <w:szCs w:val="12"/>
          <w:lang w:val="fr-FR" w:eastAsia="fr-FR"/>
          <w14:ligatures w14:val="standardContextual"/>
        </w:rPr>
      </w:pPr>
      <w:hyperlink w:anchor="_Toc221288001" w:history="1">
        <w:r w:rsidRPr="00BA5933">
          <w:rPr>
            <w:rStyle w:val="Lienhypertexte"/>
            <w:rFonts w:ascii="Arial" w:eastAsia="Arial" w:hAnsi="Arial" w:cs="Arial"/>
            <w:noProof/>
            <w:sz w:val="12"/>
            <w:szCs w:val="12"/>
            <w:lang w:val="fr-FR"/>
          </w:rPr>
          <w:t>5.2.3 - Exercice des droits des personnes</w:t>
        </w:r>
        <w:r w:rsidRPr="00BA5933">
          <w:rPr>
            <w:noProof/>
            <w:sz w:val="12"/>
            <w:szCs w:val="12"/>
          </w:rPr>
          <w:tab/>
        </w:r>
        <w:r w:rsidRPr="00BA5933">
          <w:rPr>
            <w:noProof/>
            <w:sz w:val="12"/>
            <w:szCs w:val="12"/>
          </w:rPr>
          <w:fldChar w:fldCharType="begin"/>
        </w:r>
        <w:r w:rsidRPr="00BA5933">
          <w:rPr>
            <w:noProof/>
            <w:sz w:val="12"/>
            <w:szCs w:val="12"/>
          </w:rPr>
          <w:instrText xml:space="preserve"> PAGEREF _Toc221288001 \h </w:instrText>
        </w:r>
        <w:r w:rsidRPr="00BA5933">
          <w:rPr>
            <w:noProof/>
            <w:sz w:val="12"/>
            <w:szCs w:val="12"/>
          </w:rPr>
        </w:r>
        <w:r w:rsidRPr="00BA5933">
          <w:rPr>
            <w:noProof/>
            <w:sz w:val="12"/>
            <w:szCs w:val="12"/>
          </w:rPr>
          <w:fldChar w:fldCharType="separate"/>
        </w:r>
        <w:r w:rsidRPr="00BA5933">
          <w:rPr>
            <w:noProof/>
            <w:sz w:val="12"/>
            <w:szCs w:val="12"/>
          </w:rPr>
          <w:t>6</w:t>
        </w:r>
        <w:r w:rsidRPr="00BA5933">
          <w:rPr>
            <w:noProof/>
            <w:sz w:val="12"/>
            <w:szCs w:val="12"/>
          </w:rPr>
          <w:fldChar w:fldCharType="end"/>
        </w:r>
      </w:hyperlink>
    </w:p>
    <w:p w14:paraId="4F324192" w14:textId="5D53265E" w:rsidR="00020BB2" w:rsidRPr="00BA5933" w:rsidRDefault="00020BB2" w:rsidP="00020BB2">
      <w:pPr>
        <w:pStyle w:val="TM3"/>
        <w:rPr>
          <w:rFonts w:eastAsiaTheme="minorEastAsia"/>
          <w:noProof/>
          <w:kern w:val="2"/>
          <w:sz w:val="12"/>
          <w:szCs w:val="12"/>
          <w:lang w:val="fr-FR" w:eastAsia="fr-FR"/>
          <w14:ligatures w14:val="standardContextual"/>
        </w:rPr>
      </w:pPr>
      <w:hyperlink w:anchor="_Toc221288002" w:history="1">
        <w:r w:rsidRPr="00BA5933">
          <w:rPr>
            <w:rStyle w:val="Lienhypertexte"/>
            <w:rFonts w:ascii="Arial" w:eastAsia="Arial" w:hAnsi="Arial" w:cs="Arial"/>
            <w:noProof/>
            <w:sz w:val="12"/>
            <w:szCs w:val="12"/>
            <w:lang w:val="fr-FR"/>
          </w:rPr>
          <w:t>5.2.4 - Notification des violations de données à caractère personnel</w:t>
        </w:r>
        <w:r w:rsidRPr="00BA5933">
          <w:rPr>
            <w:noProof/>
            <w:sz w:val="12"/>
            <w:szCs w:val="12"/>
          </w:rPr>
          <w:tab/>
        </w:r>
        <w:r w:rsidRPr="00BA5933">
          <w:rPr>
            <w:noProof/>
            <w:sz w:val="12"/>
            <w:szCs w:val="12"/>
          </w:rPr>
          <w:fldChar w:fldCharType="begin"/>
        </w:r>
        <w:r w:rsidRPr="00BA5933">
          <w:rPr>
            <w:noProof/>
            <w:sz w:val="12"/>
            <w:szCs w:val="12"/>
          </w:rPr>
          <w:instrText xml:space="preserve"> PAGEREF _Toc221288002 \h </w:instrText>
        </w:r>
        <w:r w:rsidRPr="00BA5933">
          <w:rPr>
            <w:noProof/>
            <w:sz w:val="12"/>
            <w:szCs w:val="12"/>
          </w:rPr>
        </w:r>
        <w:r w:rsidRPr="00BA5933">
          <w:rPr>
            <w:noProof/>
            <w:sz w:val="12"/>
            <w:szCs w:val="12"/>
          </w:rPr>
          <w:fldChar w:fldCharType="separate"/>
        </w:r>
        <w:r w:rsidRPr="00BA5933">
          <w:rPr>
            <w:noProof/>
            <w:sz w:val="12"/>
            <w:szCs w:val="12"/>
          </w:rPr>
          <w:t>6</w:t>
        </w:r>
        <w:r w:rsidRPr="00BA5933">
          <w:rPr>
            <w:noProof/>
            <w:sz w:val="12"/>
            <w:szCs w:val="12"/>
          </w:rPr>
          <w:fldChar w:fldCharType="end"/>
        </w:r>
      </w:hyperlink>
    </w:p>
    <w:p w14:paraId="560A5DB9" w14:textId="782834EE" w:rsidR="00020BB2" w:rsidRPr="00BA5933" w:rsidRDefault="00020BB2" w:rsidP="00020BB2">
      <w:pPr>
        <w:pStyle w:val="TM3"/>
        <w:rPr>
          <w:rFonts w:eastAsiaTheme="minorEastAsia"/>
          <w:noProof/>
          <w:kern w:val="2"/>
          <w:sz w:val="12"/>
          <w:szCs w:val="12"/>
          <w:lang w:val="fr-FR" w:eastAsia="fr-FR"/>
          <w14:ligatures w14:val="standardContextual"/>
        </w:rPr>
      </w:pPr>
      <w:hyperlink w:anchor="_Toc221288003" w:history="1">
        <w:r w:rsidRPr="00BA5933">
          <w:rPr>
            <w:rStyle w:val="Lienhypertexte"/>
            <w:rFonts w:ascii="Arial" w:eastAsia="Arial" w:hAnsi="Arial" w:cs="Arial"/>
            <w:noProof/>
            <w:sz w:val="12"/>
            <w:szCs w:val="12"/>
            <w:lang w:val="fr-FR"/>
          </w:rPr>
          <w:t>5.2.5 - Aide du titulaire dans le cadre du respect par l'acheteur de ses obligations</w:t>
        </w:r>
        <w:r w:rsidRPr="00BA5933">
          <w:rPr>
            <w:noProof/>
            <w:sz w:val="12"/>
            <w:szCs w:val="12"/>
          </w:rPr>
          <w:tab/>
        </w:r>
        <w:r w:rsidRPr="00BA5933">
          <w:rPr>
            <w:noProof/>
            <w:sz w:val="12"/>
            <w:szCs w:val="12"/>
          </w:rPr>
          <w:fldChar w:fldCharType="begin"/>
        </w:r>
        <w:r w:rsidRPr="00BA5933">
          <w:rPr>
            <w:noProof/>
            <w:sz w:val="12"/>
            <w:szCs w:val="12"/>
          </w:rPr>
          <w:instrText xml:space="preserve"> PAGEREF _Toc221288003 \h </w:instrText>
        </w:r>
        <w:r w:rsidRPr="00BA5933">
          <w:rPr>
            <w:noProof/>
            <w:sz w:val="12"/>
            <w:szCs w:val="12"/>
          </w:rPr>
        </w:r>
        <w:r w:rsidRPr="00BA5933">
          <w:rPr>
            <w:noProof/>
            <w:sz w:val="12"/>
            <w:szCs w:val="12"/>
          </w:rPr>
          <w:fldChar w:fldCharType="separate"/>
        </w:r>
        <w:r w:rsidRPr="00BA5933">
          <w:rPr>
            <w:noProof/>
            <w:sz w:val="12"/>
            <w:szCs w:val="12"/>
          </w:rPr>
          <w:t>7</w:t>
        </w:r>
        <w:r w:rsidRPr="00BA5933">
          <w:rPr>
            <w:noProof/>
            <w:sz w:val="12"/>
            <w:szCs w:val="12"/>
          </w:rPr>
          <w:fldChar w:fldCharType="end"/>
        </w:r>
      </w:hyperlink>
    </w:p>
    <w:p w14:paraId="66BA5A52" w14:textId="06F6823B" w:rsidR="00020BB2" w:rsidRPr="00BA5933" w:rsidRDefault="00020BB2" w:rsidP="00020BB2">
      <w:pPr>
        <w:pStyle w:val="TM3"/>
        <w:rPr>
          <w:rFonts w:eastAsiaTheme="minorEastAsia"/>
          <w:noProof/>
          <w:kern w:val="2"/>
          <w:sz w:val="12"/>
          <w:szCs w:val="12"/>
          <w:lang w:val="fr-FR" w:eastAsia="fr-FR"/>
          <w14:ligatures w14:val="standardContextual"/>
        </w:rPr>
      </w:pPr>
      <w:hyperlink w:anchor="_Toc221288004" w:history="1">
        <w:r w:rsidRPr="00BA5933">
          <w:rPr>
            <w:rStyle w:val="Lienhypertexte"/>
            <w:rFonts w:ascii="Arial" w:eastAsia="Arial" w:hAnsi="Arial" w:cs="Arial"/>
            <w:noProof/>
            <w:sz w:val="12"/>
            <w:szCs w:val="12"/>
            <w:lang w:val="fr-FR"/>
          </w:rPr>
          <w:t>5.2.6 - Mesures de sécurité des données à caractère personnel</w:t>
        </w:r>
        <w:r w:rsidRPr="00BA5933">
          <w:rPr>
            <w:noProof/>
            <w:sz w:val="12"/>
            <w:szCs w:val="12"/>
          </w:rPr>
          <w:tab/>
        </w:r>
        <w:r w:rsidRPr="00BA5933">
          <w:rPr>
            <w:noProof/>
            <w:sz w:val="12"/>
            <w:szCs w:val="12"/>
          </w:rPr>
          <w:fldChar w:fldCharType="begin"/>
        </w:r>
        <w:r w:rsidRPr="00BA5933">
          <w:rPr>
            <w:noProof/>
            <w:sz w:val="12"/>
            <w:szCs w:val="12"/>
          </w:rPr>
          <w:instrText xml:space="preserve"> PAGEREF _Toc221288004 \h </w:instrText>
        </w:r>
        <w:r w:rsidRPr="00BA5933">
          <w:rPr>
            <w:noProof/>
            <w:sz w:val="12"/>
            <w:szCs w:val="12"/>
          </w:rPr>
        </w:r>
        <w:r w:rsidRPr="00BA5933">
          <w:rPr>
            <w:noProof/>
            <w:sz w:val="12"/>
            <w:szCs w:val="12"/>
          </w:rPr>
          <w:fldChar w:fldCharType="separate"/>
        </w:r>
        <w:r w:rsidRPr="00BA5933">
          <w:rPr>
            <w:noProof/>
            <w:sz w:val="12"/>
            <w:szCs w:val="12"/>
          </w:rPr>
          <w:t>7</w:t>
        </w:r>
        <w:r w:rsidRPr="00BA5933">
          <w:rPr>
            <w:noProof/>
            <w:sz w:val="12"/>
            <w:szCs w:val="12"/>
          </w:rPr>
          <w:fldChar w:fldCharType="end"/>
        </w:r>
      </w:hyperlink>
    </w:p>
    <w:p w14:paraId="1627ED02" w14:textId="176117B1" w:rsidR="00020BB2" w:rsidRPr="00BA5933" w:rsidRDefault="00020BB2" w:rsidP="00020BB2">
      <w:pPr>
        <w:pStyle w:val="TM3"/>
        <w:rPr>
          <w:rFonts w:eastAsiaTheme="minorEastAsia"/>
          <w:noProof/>
          <w:kern w:val="2"/>
          <w:sz w:val="12"/>
          <w:szCs w:val="12"/>
          <w:lang w:val="fr-FR" w:eastAsia="fr-FR"/>
          <w14:ligatures w14:val="standardContextual"/>
        </w:rPr>
      </w:pPr>
      <w:hyperlink w:anchor="_Toc221288005" w:history="1">
        <w:r w:rsidRPr="00BA5933">
          <w:rPr>
            <w:rStyle w:val="Lienhypertexte"/>
            <w:rFonts w:ascii="Arial" w:eastAsia="Arial" w:hAnsi="Arial" w:cs="Arial"/>
            <w:noProof/>
            <w:sz w:val="12"/>
            <w:szCs w:val="12"/>
            <w:lang w:val="fr-FR"/>
          </w:rPr>
          <w:t>5.2.7 - Durée et modalités de conservation des données</w:t>
        </w:r>
        <w:r w:rsidRPr="00BA5933">
          <w:rPr>
            <w:noProof/>
            <w:sz w:val="12"/>
            <w:szCs w:val="12"/>
          </w:rPr>
          <w:tab/>
        </w:r>
        <w:r w:rsidRPr="00BA5933">
          <w:rPr>
            <w:noProof/>
            <w:sz w:val="12"/>
            <w:szCs w:val="12"/>
          </w:rPr>
          <w:fldChar w:fldCharType="begin"/>
        </w:r>
        <w:r w:rsidRPr="00BA5933">
          <w:rPr>
            <w:noProof/>
            <w:sz w:val="12"/>
            <w:szCs w:val="12"/>
          </w:rPr>
          <w:instrText xml:space="preserve"> PAGEREF _Toc221288005 \h </w:instrText>
        </w:r>
        <w:r w:rsidRPr="00BA5933">
          <w:rPr>
            <w:noProof/>
            <w:sz w:val="12"/>
            <w:szCs w:val="12"/>
          </w:rPr>
        </w:r>
        <w:r w:rsidRPr="00BA5933">
          <w:rPr>
            <w:noProof/>
            <w:sz w:val="12"/>
            <w:szCs w:val="12"/>
          </w:rPr>
          <w:fldChar w:fldCharType="separate"/>
        </w:r>
        <w:r w:rsidRPr="00BA5933">
          <w:rPr>
            <w:noProof/>
            <w:sz w:val="12"/>
            <w:szCs w:val="12"/>
          </w:rPr>
          <w:t>7</w:t>
        </w:r>
        <w:r w:rsidRPr="00BA5933">
          <w:rPr>
            <w:noProof/>
            <w:sz w:val="12"/>
            <w:szCs w:val="12"/>
          </w:rPr>
          <w:fldChar w:fldCharType="end"/>
        </w:r>
      </w:hyperlink>
    </w:p>
    <w:p w14:paraId="14BC2AD0" w14:textId="7DBA4097" w:rsidR="00020BB2" w:rsidRPr="00BA5933" w:rsidRDefault="00020BB2" w:rsidP="00020BB2">
      <w:pPr>
        <w:pStyle w:val="TM3"/>
        <w:rPr>
          <w:rFonts w:eastAsiaTheme="minorEastAsia"/>
          <w:noProof/>
          <w:kern w:val="2"/>
          <w:sz w:val="12"/>
          <w:szCs w:val="12"/>
          <w:lang w:val="fr-FR" w:eastAsia="fr-FR"/>
          <w14:ligatures w14:val="standardContextual"/>
        </w:rPr>
      </w:pPr>
      <w:hyperlink w:anchor="_Toc221288006" w:history="1">
        <w:r w:rsidRPr="00BA5933">
          <w:rPr>
            <w:rStyle w:val="Lienhypertexte"/>
            <w:rFonts w:ascii="Arial" w:eastAsia="Arial" w:hAnsi="Arial" w:cs="Arial"/>
            <w:noProof/>
            <w:sz w:val="12"/>
            <w:szCs w:val="12"/>
            <w:lang w:val="fr-FR"/>
          </w:rPr>
          <w:t>5.2.8 - Sort des données</w:t>
        </w:r>
        <w:r w:rsidRPr="00BA5933">
          <w:rPr>
            <w:noProof/>
            <w:sz w:val="12"/>
            <w:szCs w:val="12"/>
          </w:rPr>
          <w:tab/>
        </w:r>
        <w:r w:rsidRPr="00BA5933">
          <w:rPr>
            <w:noProof/>
            <w:sz w:val="12"/>
            <w:szCs w:val="12"/>
          </w:rPr>
          <w:fldChar w:fldCharType="begin"/>
        </w:r>
        <w:r w:rsidRPr="00BA5933">
          <w:rPr>
            <w:noProof/>
            <w:sz w:val="12"/>
            <w:szCs w:val="12"/>
          </w:rPr>
          <w:instrText xml:space="preserve"> PAGEREF _Toc221288006 \h </w:instrText>
        </w:r>
        <w:r w:rsidRPr="00BA5933">
          <w:rPr>
            <w:noProof/>
            <w:sz w:val="12"/>
            <w:szCs w:val="12"/>
          </w:rPr>
        </w:r>
        <w:r w:rsidRPr="00BA5933">
          <w:rPr>
            <w:noProof/>
            <w:sz w:val="12"/>
            <w:szCs w:val="12"/>
          </w:rPr>
          <w:fldChar w:fldCharType="separate"/>
        </w:r>
        <w:r w:rsidRPr="00BA5933">
          <w:rPr>
            <w:noProof/>
            <w:sz w:val="12"/>
            <w:szCs w:val="12"/>
          </w:rPr>
          <w:t>7</w:t>
        </w:r>
        <w:r w:rsidRPr="00BA5933">
          <w:rPr>
            <w:noProof/>
            <w:sz w:val="12"/>
            <w:szCs w:val="12"/>
          </w:rPr>
          <w:fldChar w:fldCharType="end"/>
        </w:r>
      </w:hyperlink>
    </w:p>
    <w:p w14:paraId="11C3332D" w14:textId="389C8E20" w:rsidR="00020BB2" w:rsidRPr="00BA5933" w:rsidRDefault="00020BB2" w:rsidP="00020BB2">
      <w:pPr>
        <w:pStyle w:val="TM3"/>
        <w:rPr>
          <w:rFonts w:eastAsiaTheme="minorEastAsia"/>
          <w:noProof/>
          <w:kern w:val="2"/>
          <w:sz w:val="12"/>
          <w:szCs w:val="12"/>
          <w:lang w:val="fr-FR" w:eastAsia="fr-FR"/>
          <w14:ligatures w14:val="standardContextual"/>
        </w:rPr>
      </w:pPr>
      <w:hyperlink w:anchor="_Toc221288007" w:history="1">
        <w:r w:rsidRPr="00BA5933">
          <w:rPr>
            <w:rStyle w:val="Lienhypertexte"/>
            <w:rFonts w:ascii="Arial" w:eastAsia="Arial" w:hAnsi="Arial" w:cs="Arial"/>
            <w:noProof/>
            <w:sz w:val="12"/>
            <w:szCs w:val="12"/>
            <w:lang w:val="fr-FR"/>
          </w:rPr>
          <w:t>5.2.9 - Délégué à la protection des données</w:t>
        </w:r>
        <w:r w:rsidRPr="00BA5933">
          <w:rPr>
            <w:noProof/>
            <w:sz w:val="12"/>
            <w:szCs w:val="12"/>
          </w:rPr>
          <w:tab/>
        </w:r>
        <w:r w:rsidRPr="00BA5933">
          <w:rPr>
            <w:noProof/>
            <w:sz w:val="12"/>
            <w:szCs w:val="12"/>
          </w:rPr>
          <w:fldChar w:fldCharType="begin"/>
        </w:r>
        <w:r w:rsidRPr="00BA5933">
          <w:rPr>
            <w:noProof/>
            <w:sz w:val="12"/>
            <w:szCs w:val="12"/>
          </w:rPr>
          <w:instrText xml:space="preserve"> PAGEREF _Toc221288007 \h </w:instrText>
        </w:r>
        <w:r w:rsidRPr="00BA5933">
          <w:rPr>
            <w:noProof/>
            <w:sz w:val="12"/>
            <w:szCs w:val="12"/>
          </w:rPr>
        </w:r>
        <w:r w:rsidRPr="00BA5933">
          <w:rPr>
            <w:noProof/>
            <w:sz w:val="12"/>
            <w:szCs w:val="12"/>
          </w:rPr>
          <w:fldChar w:fldCharType="separate"/>
        </w:r>
        <w:r w:rsidRPr="00BA5933">
          <w:rPr>
            <w:noProof/>
            <w:sz w:val="12"/>
            <w:szCs w:val="12"/>
          </w:rPr>
          <w:t>7</w:t>
        </w:r>
        <w:r w:rsidRPr="00BA5933">
          <w:rPr>
            <w:noProof/>
            <w:sz w:val="12"/>
            <w:szCs w:val="12"/>
          </w:rPr>
          <w:fldChar w:fldCharType="end"/>
        </w:r>
      </w:hyperlink>
    </w:p>
    <w:p w14:paraId="088EEF03" w14:textId="0507011A" w:rsidR="00020BB2" w:rsidRPr="00BA5933" w:rsidRDefault="00020BB2" w:rsidP="00020BB2">
      <w:pPr>
        <w:pStyle w:val="TM3"/>
        <w:rPr>
          <w:rFonts w:eastAsiaTheme="minorEastAsia"/>
          <w:noProof/>
          <w:kern w:val="2"/>
          <w:sz w:val="12"/>
          <w:szCs w:val="12"/>
          <w:lang w:val="fr-FR" w:eastAsia="fr-FR"/>
          <w14:ligatures w14:val="standardContextual"/>
        </w:rPr>
      </w:pPr>
      <w:hyperlink w:anchor="_Toc221288008" w:history="1">
        <w:r w:rsidRPr="00BA5933">
          <w:rPr>
            <w:rStyle w:val="Lienhypertexte"/>
            <w:rFonts w:ascii="Arial" w:eastAsia="Arial" w:hAnsi="Arial" w:cs="Arial"/>
            <w:noProof/>
            <w:sz w:val="12"/>
            <w:szCs w:val="12"/>
            <w:lang w:val="fr-FR"/>
          </w:rPr>
          <w:t>5.2.10 - Registre des catégories d'activités de traitement</w:t>
        </w:r>
        <w:r w:rsidRPr="00BA5933">
          <w:rPr>
            <w:noProof/>
            <w:sz w:val="12"/>
            <w:szCs w:val="12"/>
          </w:rPr>
          <w:tab/>
        </w:r>
        <w:r w:rsidRPr="00BA5933">
          <w:rPr>
            <w:noProof/>
            <w:sz w:val="12"/>
            <w:szCs w:val="12"/>
          </w:rPr>
          <w:fldChar w:fldCharType="begin"/>
        </w:r>
        <w:r w:rsidRPr="00BA5933">
          <w:rPr>
            <w:noProof/>
            <w:sz w:val="12"/>
            <w:szCs w:val="12"/>
          </w:rPr>
          <w:instrText xml:space="preserve"> PAGEREF _Toc221288008 \h </w:instrText>
        </w:r>
        <w:r w:rsidRPr="00BA5933">
          <w:rPr>
            <w:noProof/>
            <w:sz w:val="12"/>
            <w:szCs w:val="12"/>
          </w:rPr>
        </w:r>
        <w:r w:rsidRPr="00BA5933">
          <w:rPr>
            <w:noProof/>
            <w:sz w:val="12"/>
            <w:szCs w:val="12"/>
          </w:rPr>
          <w:fldChar w:fldCharType="separate"/>
        </w:r>
        <w:r w:rsidRPr="00BA5933">
          <w:rPr>
            <w:noProof/>
            <w:sz w:val="12"/>
            <w:szCs w:val="12"/>
          </w:rPr>
          <w:t>7</w:t>
        </w:r>
        <w:r w:rsidRPr="00BA5933">
          <w:rPr>
            <w:noProof/>
            <w:sz w:val="12"/>
            <w:szCs w:val="12"/>
          </w:rPr>
          <w:fldChar w:fldCharType="end"/>
        </w:r>
      </w:hyperlink>
    </w:p>
    <w:p w14:paraId="6E73F943" w14:textId="4340B933" w:rsidR="00020BB2" w:rsidRPr="00BA5933" w:rsidRDefault="00020BB2" w:rsidP="00020BB2">
      <w:pPr>
        <w:pStyle w:val="TM3"/>
        <w:rPr>
          <w:rFonts w:eastAsiaTheme="minorEastAsia"/>
          <w:noProof/>
          <w:kern w:val="2"/>
          <w:sz w:val="12"/>
          <w:szCs w:val="12"/>
          <w:lang w:val="fr-FR" w:eastAsia="fr-FR"/>
          <w14:ligatures w14:val="standardContextual"/>
        </w:rPr>
      </w:pPr>
      <w:hyperlink w:anchor="_Toc221288009" w:history="1">
        <w:r w:rsidRPr="00BA5933">
          <w:rPr>
            <w:rStyle w:val="Lienhypertexte"/>
            <w:rFonts w:ascii="Arial" w:eastAsia="Arial" w:hAnsi="Arial" w:cs="Arial"/>
            <w:noProof/>
            <w:sz w:val="12"/>
            <w:szCs w:val="12"/>
            <w:lang w:val="fr-FR"/>
          </w:rPr>
          <w:t>5.2.11 - Documentation</w:t>
        </w:r>
        <w:r w:rsidRPr="00BA5933">
          <w:rPr>
            <w:noProof/>
            <w:sz w:val="12"/>
            <w:szCs w:val="12"/>
          </w:rPr>
          <w:tab/>
        </w:r>
        <w:r w:rsidRPr="00BA5933">
          <w:rPr>
            <w:noProof/>
            <w:sz w:val="12"/>
            <w:szCs w:val="12"/>
          </w:rPr>
          <w:fldChar w:fldCharType="begin"/>
        </w:r>
        <w:r w:rsidRPr="00BA5933">
          <w:rPr>
            <w:noProof/>
            <w:sz w:val="12"/>
            <w:szCs w:val="12"/>
          </w:rPr>
          <w:instrText xml:space="preserve"> PAGEREF _Toc221288009 \h </w:instrText>
        </w:r>
        <w:r w:rsidRPr="00BA5933">
          <w:rPr>
            <w:noProof/>
            <w:sz w:val="12"/>
            <w:szCs w:val="12"/>
          </w:rPr>
        </w:r>
        <w:r w:rsidRPr="00BA5933">
          <w:rPr>
            <w:noProof/>
            <w:sz w:val="12"/>
            <w:szCs w:val="12"/>
          </w:rPr>
          <w:fldChar w:fldCharType="separate"/>
        </w:r>
        <w:r w:rsidRPr="00BA5933">
          <w:rPr>
            <w:noProof/>
            <w:sz w:val="12"/>
            <w:szCs w:val="12"/>
          </w:rPr>
          <w:t>7</w:t>
        </w:r>
        <w:r w:rsidRPr="00BA5933">
          <w:rPr>
            <w:noProof/>
            <w:sz w:val="12"/>
            <w:szCs w:val="12"/>
          </w:rPr>
          <w:fldChar w:fldCharType="end"/>
        </w:r>
      </w:hyperlink>
    </w:p>
    <w:p w14:paraId="722E81DD" w14:textId="1B5BDB2A"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10" w:history="1">
        <w:r w:rsidRPr="00BA5933">
          <w:rPr>
            <w:rStyle w:val="Lienhypertexte"/>
            <w:rFonts w:ascii="Arial" w:eastAsia="Arial" w:hAnsi="Arial" w:cs="Arial"/>
            <w:noProof/>
            <w:sz w:val="12"/>
            <w:szCs w:val="12"/>
            <w:lang w:val="fr-FR"/>
          </w:rPr>
          <w:t>5.3 - Obligations de l'acheteur</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_Toc221288010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8</w:t>
        </w:r>
        <w:r w:rsidRPr="00BA5933">
          <w:rPr>
            <w:rFonts w:ascii="Arial" w:hAnsi="Arial" w:cs="Arial"/>
            <w:noProof/>
            <w:sz w:val="12"/>
            <w:szCs w:val="12"/>
          </w:rPr>
          <w:fldChar w:fldCharType="end"/>
        </w:r>
      </w:hyperlink>
    </w:p>
    <w:p w14:paraId="7D38E54E" w14:textId="775CCB41"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11" w:history="1">
        <w:r w:rsidRPr="00BA5933">
          <w:rPr>
            <w:rStyle w:val="Lienhypertexte"/>
            <w:rFonts w:ascii="Arial" w:eastAsia="Arial" w:hAnsi="Arial" w:cs="Arial"/>
            <w:noProof/>
            <w:sz w:val="12"/>
            <w:szCs w:val="12"/>
            <w:lang w:val="fr-FR"/>
          </w:rPr>
          <w:t>6 - Durée et délais d'exécution</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_Toc221288011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8</w:t>
        </w:r>
        <w:r w:rsidRPr="00BA5933">
          <w:rPr>
            <w:rFonts w:ascii="Arial" w:hAnsi="Arial" w:cs="Arial"/>
            <w:noProof/>
            <w:sz w:val="12"/>
            <w:szCs w:val="12"/>
          </w:rPr>
          <w:fldChar w:fldCharType="end"/>
        </w:r>
      </w:hyperlink>
    </w:p>
    <w:p w14:paraId="0AC1E271" w14:textId="7F5FC4E1"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12" w:history="1">
        <w:r w:rsidRPr="00BA5933">
          <w:rPr>
            <w:rStyle w:val="Lienhypertexte"/>
            <w:rFonts w:ascii="Arial" w:eastAsia="Arial" w:hAnsi="Arial" w:cs="Arial"/>
            <w:noProof/>
            <w:sz w:val="12"/>
            <w:szCs w:val="12"/>
            <w:lang w:val="fr-FR"/>
          </w:rPr>
          <w:t>6.1 - Durée du contrat</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_Toc221288012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8</w:t>
        </w:r>
        <w:r w:rsidRPr="00BA5933">
          <w:rPr>
            <w:rFonts w:ascii="Arial" w:hAnsi="Arial" w:cs="Arial"/>
            <w:noProof/>
            <w:sz w:val="12"/>
            <w:szCs w:val="12"/>
          </w:rPr>
          <w:fldChar w:fldCharType="end"/>
        </w:r>
      </w:hyperlink>
    </w:p>
    <w:p w14:paraId="4B18BB54" w14:textId="5AFEFC78"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13" w:history="1">
        <w:r w:rsidRPr="00BA5933">
          <w:rPr>
            <w:rStyle w:val="Lienhypertexte"/>
            <w:rFonts w:ascii="Arial" w:eastAsia="Arial" w:hAnsi="Arial" w:cs="Arial"/>
            <w:noProof/>
            <w:sz w:val="12"/>
            <w:szCs w:val="12"/>
            <w:lang w:val="fr-FR"/>
          </w:rPr>
          <w:t>7 - Prix</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_Toc221288013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8</w:t>
        </w:r>
        <w:r w:rsidRPr="00BA5933">
          <w:rPr>
            <w:rFonts w:ascii="Arial" w:hAnsi="Arial" w:cs="Arial"/>
            <w:noProof/>
            <w:sz w:val="12"/>
            <w:szCs w:val="12"/>
          </w:rPr>
          <w:fldChar w:fldCharType="end"/>
        </w:r>
      </w:hyperlink>
    </w:p>
    <w:p w14:paraId="0ED75ACA" w14:textId="3F87CCFD"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14" w:history="1">
        <w:r w:rsidRPr="00BA5933">
          <w:rPr>
            <w:rStyle w:val="Lienhypertexte"/>
            <w:rFonts w:ascii="Arial" w:eastAsia="Arial" w:hAnsi="Arial" w:cs="Arial"/>
            <w:noProof/>
            <w:sz w:val="12"/>
            <w:szCs w:val="12"/>
            <w:lang w:val="fr-FR"/>
          </w:rPr>
          <w:t>7.1 - Caractéristiques des prix pratiqués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_Toc221288014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8</w:t>
        </w:r>
        <w:r w:rsidRPr="00BA5933">
          <w:rPr>
            <w:rFonts w:ascii="Arial" w:hAnsi="Arial" w:cs="Arial"/>
            <w:noProof/>
            <w:sz w:val="12"/>
            <w:szCs w:val="12"/>
          </w:rPr>
          <w:fldChar w:fldCharType="end"/>
        </w:r>
      </w:hyperlink>
    </w:p>
    <w:p w14:paraId="76C29F9E" w14:textId="5AD0A80E"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15" w:history="1">
        <w:r w:rsidRPr="00BA5933">
          <w:rPr>
            <w:rStyle w:val="Lienhypertexte"/>
            <w:rFonts w:ascii="Arial" w:eastAsia="Arial" w:hAnsi="Arial" w:cs="Arial"/>
            <w:noProof/>
            <w:sz w:val="12"/>
            <w:szCs w:val="12"/>
            <w:lang w:val="fr-FR"/>
          </w:rPr>
          <w:t>7.2 - Modalités de variation des prix</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_Toc221288015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8</w:t>
        </w:r>
        <w:r w:rsidRPr="00BA5933">
          <w:rPr>
            <w:rFonts w:ascii="Arial" w:hAnsi="Arial" w:cs="Arial"/>
            <w:noProof/>
            <w:sz w:val="12"/>
            <w:szCs w:val="12"/>
          </w:rPr>
          <w:fldChar w:fldCharType="end"/>
        </w:r>
      </w:hyperlink>
    </w:p>
    <w:p w14:paraId="23725EFF" w14:textId="5C90C34C"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16" w:history="1">
        <w:r w:rsidRPr="00BA5933">
          <w:rPr>
            <w:rStyle w:val="Lienhypertexte"/>
            <w:rFonts w:ascii="Arial" w:eastAsia="Arial" w:hAnsi="Arial" w:cs="Arial"/>
            <w:noProof/>
            <w:sz w:val="12"/>
            <w:szCs w:val="12"/>
            <w:lang w:val="fr-FR"/>
          </w:rPr>
          <w:t>8 - Garanties Financières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_Toc221288016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8</w:t>
        </w:r>
        <w:r w:rsidRPr="00BA5933">
          <w:rPr>
            <w:rFonts w:ascii="Arial" w:hAnsi="Arial" w:cs="Arial"/>
            <w:noProof/>
            <w:sz w:val="12"/>
            <w:szCs w:val="12"/>
          </w:rPr>
          <w:fldChar w:fldCharType="end"/>
        </w:r>
      </w:hyperlink>
    </w:p>
    <w:p w14:paraId="75B31401" w14:textId="1A99A369"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17" w:history="1">
        <w:r w:rsidRPr="00BA5933">
          <w:rPr>
            <w:rStyle w:val="Lienhypertexte"/>
            <w:rFonts w:ascii="Arial" w:eastAsia="Arial" w:hAnsi="Arial" w:cs="Arial"/>
            <w:noProof/>
            <w:sz w:val="12"/>
            <w:szCs w:val="12"/>
            <w:lang w:val="fr-FR"/>
          </w:rPr>
          <w:t>9 - Avance</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_Toc221288017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8</w:t>
        </w:r>
        <w:r w:rsidRPr="00BA5933">
          <w:rPr>
            <w:rFonts w:ascii="Arial" w:hAnsi="Arial" w:cs="Arial"/>
            <w:noProof/>
            <w:sz w:val="12"/>
            <w:szCs w:val="12"/>
          </w:rPr>
          <w:fldChar w:fldCharType="end"/>
        </w:r>
      </w:hyperlink>
    </w:p>
    <w:p w14:paraId="7213737B" w14:textId="1E350209"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18" w:history="1">
        <w:r w:rsidRPr="00BA5933">
          <w:rPr>
            <w:rStyle w:val="Lienhypertexte"/>
            <w:rFonts w:ascii="Arial" w:eastAsia="Arial" w:hAnsi="Arial" w:cs="Arial"/>
            <w:noProof/>
            <w:sz w:val="12"/>
            <w:szCs w:val="12"/>
            <w:lang w:val="fr-FR"/>
          </w:rPr>
          <w:t>10 - Modalités de règlement des comptes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_Toc221288018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8</w:t>
        </w:r>
        <w:r w:rsidRPr="00BA5933">
          <w:rPr>
            <w:rFonts w:ascii="Arial" w:hAnsi="Arial" w:cs="Arial"/>
            <w:noProof/>
            <w:sz w:val="12"/>
            <w:szCs w:val="12"/>
          </w:rPr>
          <w:fldChar w:fldCharType="end"/>
        </w:r>
      </w:hyperlink>
    </w:p>
    <w:p w14:paraId="6F421F1B" w14:textId="5CDF6229"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19" w:history="1">
        <w:r w:rsidRPr="00BA5933">
          <w:rPr>
            <w:rStyle w:val="Lienhypertexte"/>
            <w:rFonts w:ascii="Arial" w:eastAsia="Arial" w:hAnsi="Arial" w:cs="Arial"/>
            <w:noProof/>
            <w:sz w:val="12"/>
            <w:szCs w:val="12"/>
            <w:lang w:val="fr-FR"/>
          </w:rPr>
          <w:t>10.1 - Acomptes et paiements partiels définitifs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_Toc221288019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8</w:t>
        </w:r>
        <w:r w:rsidRPr="00BA5933">
          <w:rPr>
            <w:rFonts w:ascii="Arial" w:hAnsi="Arial" w:cs="Arial"/>
            <w:noProof/>
            <w:sz w:val="12"/>
            <w:szCs w:val="12"/>
          </w:rPr>
          <w:fldChar w:fldCharType="end"/>
        </w:r>
      </w:hyperlink>
    </w:p>
    <w:p w14:paraId="56B03E87" w14:textId="3AC89035"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20" w:history="1">
        <w:r w:rsidRPr="00BA5933">
          <w:rPr>
            <w:rStyle w:val="Lienhypertexte"/>
            <w:rFonts w:ascii="Arial" w:eastAsia="Arial" w:hAnsi="Arial" w:cs="Arial"/>
            <w:noProof/>
            <w:sz w:val="12"/>
            <w:szCs w:val="12"/>
            <w:lang w:val="fr-FR"/>
          </w:rPr>
          <w:t>10.2 - Présentation des demandes de paiement</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_Toc221288020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8</w:t>
        </w:r>
        <w:r w:rsidRPr="00BA5933">
          <w:rPr>
            <w:rFonts w:ascii="Arial" w:hAnsi="Arial" w:cs="Arial"/>
            <w:noProof/>
            <w:sz w:val="12"/>
            <w:szCs w:val="12"/>
          </w:rPr>
          <w:fldChar w:fldCharType="end"/>
        </w:r>
      </w:hyperlink>
    </w:p>
    <w:p w14:paraId="425B944A" w14:textId="2F5B9DF2"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21" w:history="1">
        <w:r w:rsidRPr="00BA5933">
          <w:rPr>
            <w:rStyle w:val="Lienhypertexte"/>
            <w:rFonts w:ascii="Arial" w:eastAsia="Arial" w:hAnsi="Arial" w:cs="Arial"/>
            <w:noProof/>
            <w:sz w:val="12"/>
            <w:szCs w:val="12"/>
            <w:lang w:val="fr-FR"/>
          </w:rPr>
          <w:t>10.3 - Délai global de paiement</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_Toc221288021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9</w:t>
        </w:r>
        <w:r w:rsidRPr="00BA5933">
          <w:rPr>
            <w:rFonts w:ascii="Arial" w:hAnsi="Arial" w:cs="Arial"/>
            <w:noProof/>
            <w:sz w:val="12"/>
            <w:szCs w:val="12"/>
          </w:rPr>
          <w:fldChar w:fldCharType="end"/>
        </w:r>
      </w:hyperlink>
    </w:p>
    <w:p w14:paraId="4E54AD27" w14:textId="38F60501"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22" w:history="1">
        <w:r w:rsidRPr="00BA5933">
          <w:rPr>
            <w:rStyle w:val="Lienhypertexte"/>
            <w:rFonts w:ascii="Arial" w:eastAsia="Arial" w:hAnsi="Arial" w:cs="Arial"/>
            <w:noProof/>
            <w:sz w:val="12"/>
            <w:szCs w:val="12"/>
            <w:lang w:val="fr-FR"/>
          </w:rPr>
          <w:t>10.4 - Paiement des cotraitants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_Toc221288022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9</w:t>
        </w:r>
        <w:r w:rsidRPr="00BA5933">
          <w:rPr>
            <w:rFonts w:ascii="Arial" w:hAnsi="Arial" w:cs="Arial"/>
            <w:noProof/>
            <w:sz w:val="12"/>
            <w:szCs w:val="12"/>
          </w:rPr>
          <w:fldChar w:fldCharType="end"/>
        </w:r>
      </w:hyperlink>
    </w:p>
    <w:p w14:paraId="21839BF1" w14:textId="7249ADD4"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23" w:history="1">
        <w:r w:rsidRPr="00BA5933">
          <w:rPr>
            <w:rStyle w:val="Lienhypertexte"/>
            <w:rFonts w:ascii="Arial" w:eastAsia="Arial" w:hAnsi="Arial" w:cs="Arial"/>
            <w:noProof/>
            <w:sz w:val="12"/>
            <w:szCs w:val="12"/>
            <w:lang w:val="fr-FR"/>
          </w:rPr>
          <w:t>10.5 - Paiement des sous-traitants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_Toc221288023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9</w:t>
        </w:r>
        <w:r w:rsidRPr="00BA5933">
          <w:rPr>
            <w:rFonts w:ascii="Arial" w:hAnsi="Arial" w:cs="Arial"/>
            <w:noProof/>
            <w:sz w:val="12"/>
            <w:szCs w:val="12"/>
          </w:rPr>
          <w:fldChar w:fldCharType="end"/>
        </w:r>
      </w:hyperlink>
    </w:p>
    <w:p w14:paraId="5102402C" w14:textId="50799AEC"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24" w:history="1">
        <w:r w:rsidRPr="00BA5933">
          <w:rPr>
            <w:rStyle w:val="Lienhypertexte"/>
            <w:rFonts w:ascii="Arial" w:eastAsia="Arial" w:hAnsi="Arial" w:cs="Arial"/>
            <w:noProof/>
            <w:sz w:val="12"/>
            <w:szCs w:val="12"/>
            <w:lang w:val="fr-FR"/>
          </w:rPr>
          <w:t>11 - Conditions d'exécution des prestations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_Toc221288024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10</w:t>
        </w:r>
        <w:r w:rsidRPr="00BA5933">
          <w:rPr>
            <w:rFonts w:ascii="Arial" w:hAnsi="Arial" w:cs="Arial"/>
            <w:noProof/>
            <w:sz w:val="12"/>
            <w:szCs w:val="12"/>
          </w:rPr>
          <w:fldChar w:fldCharType="end"/>
        </w:r>
      </w:hyperlink>
    </w:p>
    <w:p w14:paraId="5E64A6BC" w14:textId="03CB323D"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25" w:history="1">
        <w:r w:rsidRPr="00BA5933">
          <w:rPr>
            <w:rStyle w:val="Lienhypertexte"/>
            <w:rFonts w:ascii="Arial" w:eastAsia="Arial" w:hAnsi="Arial" w:cs="Arial"/>
            <w:noProof/>
            <w:sz w:val="12"/>
            <w:szCs w:val="12"/>
            <w:lang w:val="fr-FR"/>
          </w:rPr>
          <w:t>11.1 – Présentation du réseau consulaire régional et local</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_Toc221288025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10</w:t>
        </w:r>
        <w:r w:rsidRPr="00BA5933">
          <w:rPr>
            <w:rFonts w:ascii="Arial" w:hAnsi="Arial" w:cs="Arial"/>
            <w:noProof/>
            <w:sz w:val="12"/>
            <w:szCs w:val="12"/>
          </w:rPr>
          <w:fldChar w:fldCharType="end"/>
        </w:r>
      </w:hyperlink>
    </w:p>
    <w:p w14:paraId="565D5077" w14:textId="79FD1835"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26" w:history="1">
        <w:r w:rsidRPr="00BA5933">
          <w:rPr>
            <w:rStyle w:val="Lienhypertexte"/>
            <w:rFonts w:ascii="Arial" w:eastAsia="Arial" w:hAnsi="Arial" w:cs="Arial"/>
            <w:noProof/>
            <w:sz w:val="12"/>
            <w:szCs w:val="12"/>
            <w:lang w:val="fr-FR"/>
          </w:rPr>
          <w:t>2 – Contexte récent du réseau consulaire régional et local</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_Toc221288026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10</w:t>
        </w:r>
        <w:r w:rsidRPr="00BA5933">
          <w:rPr>
            <w:rFonts w:ascii="Arial" w:hAnsi="Arial" w:cs="Arial"/>
            <w:noProof/>
            <w:sz w:val="12"/>
            <w:szCs w:val="12"/>
          </w:rPr>
          <w:fldChar w:fldCharType="end"/>
        </w:r>
      </w:hyperlink>
    </w:p>
    <w:p w14:paraId="54E4BAB9" w14:textId="1523FF88"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27" w:history="1">
        <w:r w:rsidRPr="00BA5933">
          <w:rPr>
            <w:rStyle w:val="Lienhypertexte"/>
            <w:rFonts w:ascii="Arial" w:eastAsia="Arial" w:hAnsi="Arial" w:cs="Arial"/>
            <w:noProof/>
            <w:sz w:val="12"/>
            <w:szCs w:val="12"/>
            <w:lang w:val="fr-FR"/>
          </w:rPr>
          <w:t>11.3 – Contexte récent de la CCI Gard</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_Toc221288027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11</w:t>
        </w:r>
        <w:r w:rsidRPr="00BA5933">
          <w:rPr>
            <w:rFonts w:ascii="Arial" w:hAnsi="Arial" w:cs="Arial"/>
            <w:noProof/>
            <w:sz w:val="12"/>
            <w:szCs w:val="12"/>
          </w:rPr>
          <w:fldChar w:fldCharType="end"/>
        </w:r>
      </w:hyperlink>
    </w:p>
    <w:p w14:paraId="65DC2EB6" w14:textId="4D46A40C"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28" w:history="1">
        <w:r w:rsidRPr="00BA5933">
          <w:rPr>
            <w:rStyle w:val="Lienhypertexte"/>
            <w:rFonts w:ascii="Arial" w:eastAsia="Arial" w:hAnsi="Arial" w:cs="Arial"/>
            <w:noProof/>
            <w:sz w:val="12"/>
            <w:szCs w:val="12"/>
            <w:lang w:val="fr-FR"/>
          </w:rPr>
          <w:t>11.4 – Objectif de la mission</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_Toc221288028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12</w:t>
        </w:r>
        <w:r w:rsidRPr="00BA5933">
          <w:rPr>
            <w:rFonts w:ascii="Arial" w:hAnsi="Arial" w:cs="Arial"/>
            <w:noProof/>
            <w:sz w:val="12"/>
            <w:szCs w:val="12"/>
          </w:rPr>
          <w:fldChar w:fldCharType="end"/>
        </w:r>
      </w:hyperlink>
    </w:p>
    <w:p w14:paraId="4AF8DE59" w14:textId="4DE5AD8F"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29" w:history="1">
        <w:r w:rsidRPr="00BA5933">
          <w:rPr>
            <w:rStyle w:val="Lienhypertexte"/>
            <w:rFonts w:ascii="Arial" w:eastAsia="Arial" w:hAnsi="Arial" w:cs="Arial"/>
            <w:noProof/>
            <w:sz w:val="12"/>
            <w:szCs w:val="12"/>
            <w:lang w:val="fr-FR"/>
          </w:rPr>
          <w:t>11.5 - Planning</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_Toc221288029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12</w:t>
        </w:r>
        <w:r w:rsidRPr="00BA5933">
          <w:rPr>
            <w:rFonts w:ascii="Arial" w:hAnsi="Arial" w:cs="Arial"/>
            <w:noProof/>
            <w:sz w:val="12"/>
            <w:szCs w:val="12"/>
          </w:rPr>
          <w:fldChar w:fldCharType="end"/>
        </w:r>
      </w:hyperlink>
    </w:p>
    <w:p w14:paraId="4876DB31" w14:textId="5967C05D"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30" w:history="1">
        <w:r w:rsidRPr="00BA5933">
          <w:rPr>
            <w:rStyle w:val="Lienhypertexte"/>
            <w:rFonts w:ascii="Arial" w:eastAsia="Arial" w:hAnsi="Arial" w:cs="Arial"/>
            <w:noProof/>
            <w:sz w:val="12"/>
            <w:szCs w:val="12"/>
            <w:lang w:val="fr-FR"/>
          </w:rPr>
          <w:t>11.6 – Description de la mission</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_Toc221288030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12</w:t>
        </w:r>
        <w:r w:rsidRPr="00BA5933">
          <w:rPr>
            <w:rFonts w:ascii="Arial" w:hAnsi="Arial" w:cs="Arial"/>
            <w:noProof/>
            <w:sz w:val="12"/>
            <w:szCs w:val="12"/>
          </w:rPr>
          <w:fldChar w:fldCharType="end"/>
        </w:r>
      </w:hyperlink>
    </w:p>
    <w:p w14:paraId="12C3BEFF" w14:textId="7D18E0AF"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31" w:history="1">
        <w:r w:rsidRPr="00BA5933">
          <w:rPr>
            <w:rStyle w:val="Lienhypertexte"/>
            <w:rFonts w:ascii="Arial" w:eastAsia="Arial" w:hAnsi="Arial" w:cs="Arial"/>
            <w:noProof/>
            <w:sz w:val="12"/>
            <w:szCs w:val="12"/>
            <w:lang w:val="fr-FR"/>
          </w:rPr>
          <w:t>11.2 - Modifications techniques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_Toc221288031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14</w:t>
        </w:r>
        <w:r w:rsidRPr="00BA5933">
          <w:rPr>
            <w:rFonts w:ascii="Arial" w:hAnsi="Arial" w:cs="Arial"/>
            <w:noProof/>
            <w:sz w:val="12"/>
            <w:szCs w:val="12"/>
          </w:rPr>
          <w:fldChar w:fldCharType="end"/>
        </w:r>
      </w:hyperlink>
    </w:p>
    <w:p w14:paraId="7A82E818" w14:textId="00F636FA"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32" w:history="1">
        <w:r w:rsidRPr="00BA5933">
          <w:rPr>
            <w:rStyle w:val="Lienhypertexte"/>
            <w:rFonts w:ascii="Arial" w:eastAsia="Arial" w:hAnsi="Arial" w:cs="Arial"/>
            <w:noProof/>
            <w:sz w:val="12"/>
            <w:szCs w:val="12"/>
            <w:lang w:val="fr-FR"/>
          </w:rPr>
          <w:t>12 - Constatation de l'exécution des prestations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_Toc221288032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14</w:t>
        </w:r>
        <w:r w:rsidRPr="00BA5933">
          <w:rPr>
            <w:rFonts w:ascii="Arial" w:hAnsi="Arial" w:cs="Arial"/>
            <w:noProof/>
            <w:sz w:val="12"/>
            <w:szCs w:val="12"/>
          </w:rPr>
          <w:fldChar w:fldCharType="end"/>
        </w:r>
      </w:hyperlink>
    </w:p>
    <w:p w14:paraId="0B0EC80C" w14:textId="3C9421A0"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33" w:history="1">
        <w:r w:rsidRPr="00BA5933">
          <w:rPr>
            <w:rStyle w:val="Lienhypertexte"/>
            <w:rFonts w:ascii="Arial" w:eastAsia="Arial" w:hAnsi="Arial" w:cs="Arial"/>
            <w:noProof/>
            <w:sz w:val="12"/>
            <w:szCs w:val="12"/>
            <w:lang w:val="fr-FR"/>
          </w:rPr>
          <w:t>12.1 - Vérifications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_Toc221288033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14</w:t>
        </w:r>
        <w:r w:rsidRPr="00BA5933">
          <w:rPr>
            <w:rFonts w:ascii="Arial" w:hAnsi="Arial" w:cs="Arial"/>
            <w:noProof/>
            <w:sz w:val="12"/>
            <w:szCs w:val="12"/>
          </w:rPr>
          <w:fldChar w:fldCharType="end"/>
        </w:r>
      </w:hyperlink>
    </w:p>
    <w:p w14:paraId="511D3A6B" w14:textId="7788A149"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34" w:history="1">
        <w:r w:rsidRPr="00BA5933">
          <w:rPr>
            <w:rStyle w:val="Lienhypertexte"/>
            <w:rFonts w:ascii="Arial" w:eastAsia="Arial" w:hAnsi="Arial" w:cs="Arial"/>
            <w:noProof/>
            <w:sz w:val="12"/>
            <w:szCs w:val="12"/>
            <w:lang w:val="fr-FR"/>
          </w:rPr>
          <w:t>12.2 - Décision après vérification</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_Toc221288034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14</w:t>
        </w:r>
        <w:r w:rsidRPr="00BA5933">
          <w:rPr>
            <w:rFonts w:ascii="Arial" w:hAnsi="Arial" w:cs="Arial"/>
            <w:noProof/>
            <w:sz w:val="12"/>
            <w:szCs w:val="12"/>
          </w:rPr>
          <w:fldChar w:fldCharType="end"/>
        </w:r>
      </w:hyperlink>
    </w:p>
    <w:p w14:paraId="6956EE57" w14:textId="5A25125D"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35" w:history="1">
        <w:r w:rsidRPr="00BA5933">
          <w:rPr>
            <w:rStyle w:val="Lienhypertexte"/>
            <w:rFonts w:ascii="Arial" w:eastAsia="Arial" w:hAnsi="Arial" w:cs="Arial"/>
            <w:noProof/>
            <w:sz w:val="12"/>
            <w:szCs w:val="12"/>
            <w:lang w:val="fr-FR"/>
          </w:rPr>
          <w:t>13 - Droit de propriété industrielle et intellectuelle</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_Toc221288035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14</w:t>
        </w:r>
        <w:r w:rsidRPr="00BA5933">
          <w:rPr>
            <w:rFonts w:ascii="Arial" w:hAnsi="Arial" w:cs="Arial"/>
            <w:noProof/>
            <w:sz w:val="12"/>
            <w:szCs w:val="12"/>
          </w:rPr>
          <w:fldChar w:fldCharType="end"/>
        </w:r>
      </w:hyperlink>
    </w:p>
    <w:p w14:paraId="470266C8" w14:textId="0453EDAF"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36" w:history="1">
        <w:r w:rsidRPr="00BA5933">
          <w:rPr>
            <w:rStyle w:val="Lienhypertexte"/>
            <w:rFonts w:ascii="Arial" w:eastAsia="Arial" w:hAnsi="Arial" w:cs="Arial"/>
            <w:noProof/>
            <w:sz w:val="12"/>
            <w:szCs w:val="12"/>
            <w:lang w:val="fr-FR"/>
          </w:rPr>
          <w:t>14 - Pénalités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_Toc221288036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14</w:t>
        </w:r>
        <w:r w:rsidRPr="00BA5933">
          <w:rPr>
            <w:rFonts w:ascii="Arial" w:hAnsi="Arial" w:cs="Arial"/>
            <w:noProof/>
            <w:sz w:val="12"/>
            <w:szCs w:val="12"/>
          </w:rPr>
          <w:fldChar w:fldCharType="end"/>
        </w:r>
      </w:hyperlink>
    </w:p>
    <w:p w14:paraId="422DE511" w14:textId="6F27C7EB"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37" w:history="1">
        <w:r w:rsidRPr="00BA5933">
          <w:rPr>
            <w:rStyle w:val="Lienhypertexte"/>
            <w:rFonts w:ascii="Arial" w:eastAsia="Arial" w:hAnsi="Arial" w:cs="Arial"/>
            <w:noProof/>
            <w:sz w:val="12"/>
            <w:szCs w:val="12"/>
            <w:lang w:val="fr-FR"/>
          </w:rPr>
          <w:t>14.1 - Pénalités de retard</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_Toc221288037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14</w:t>
        </w:r>
        <w:r w:rsidRPr="00BA5933">
          <w:rPr>
            <w:rFonts w:ascii="Arial" w:hAnsi="Arial" w:cs="Arial"/>
            <w:noProof/>
            <w:sz w:val="12"/>
            <w:szCs w:val="12"/>
          </w:rPr>
          <w:fldChar w:fldCharType="end"/>
        </w:r>
      </w:hyperlink>
    </w:p>
    <w:p w14:paraId="75B991EB" w14:textId="3CDDE26E"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38" w:history="1">
        <w:r w:rsidRPr="00BA5933">
          <w:rPr>
            <w:rStyle w:val="Lienhypertexte"/>
            <w:rFonts w:ascii="Arial" w:eastAsia="Arial" w:hAnsi="Arial" w:cs="Arial"/>
            <w:noProof/>
            <w:sz w:val="12"/>
            <w:szCs w:val="12"/>
            <w:lang w:val="fr-FR"/>
          </w:rPr>
          <w:t>14.2 - Pénalité pour travail dissimulé</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_Toc221288038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14</w:t>
        </w:r>
        <w:r w:rsidRPr="00BA5933">
          <w:rPr>
            <w:rFonts w:ascii="Arial" w:hAnsi="Arial" w:cs="Arial"/>
            <w:noProof/>
            <w:sz w:val="12"/>
            <w:szCs w:val="12"/>
          </w:rPr>
          <w:fldChar w:fldCharType="end"/>
        </w:r>
      </w:hyperlink>
    </w:p>
    <w:p w14:paraId="6B1FCEEB" w14:textId="04FB1A3F"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39" w:history="1">
        <w:r w:rsidRPr="00BA5933">
          <w:rPr>
            <w:rStyle w:val="Lienhypertexte"/>
            <w:rFonts w:ascii="Arial" w:eastAsia="Arial" w:hAnsi="Arial" w:cs="Arial"/>
            <w:noProof/>
            <w:sz w:val="12"/>
            <w:szCs w:val="12"/>
            <w:lang w:val="fr-FR"/>
          </w:rPr>
          <w:t>15 - Résiliation du contrat</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_Toc221288039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14</w:t>
        </w:r>
        <w:r w:rsidRPr="00BA5933">
          <w:rPr>
            <w:rFonts w:ascii="Arial" w:hAnsi="Arial" w:cs="Arial"/>
            <w:noProof/>
            <w:sz w:val="12"/>
            <w:szCs w:val="12"/>
          </w:rPr>
          <w:fldChar w:fldCharType="end"/>
        </w:r>
      </w:hyperlink>
    </w:p>
    <w:p w14:paraId="3E51F29A" w14:textId="6DC014FB"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40" w:history="1">
        <w:r w:rsidRPr="00BA5933">
          <w:rPr>
            <w:rStyle w:val="Lienhypertexte"/>
            <w:rFonts w:ascii="Arial" w:eastAsia="Arial" w:hAnsi="Arial" w:cs="Arial"/>
            <w:noProof/>
            <w:sz w:val="12"/>
            <w:szCs w:val="12"/>
            <w:lang w:val="fr-FR"/>
          </w:rPr>
          <w:t>15.1 - Conditions de résiliation</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_Toc221288040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14</w:t>
        </w:r>
        <w:r w:rsidRPr="00BA5933">
          <w:rPr>
            <w:rFonts w:ascii="Arial" w:hAnsi="Arial" w:cs="Arial"/>
            <w:noProof/>
            <w:sz w:val="12"/>
            <w:szCs w:val="12"/>
          </w:rPr>
          <w:fldChar w:fldCharType="end"/>
        </w:r>
      </w:hyperlink>
    </w:p>
    <w:p w14:paraId="68D4C0B4" w14:textId="624733FD" w:rsidR="00020BB2" w:rsidRPr="00BA5933" w:rsidRDefault="00020BB2">
      <w:pPr>
        <w:pStyle w:val="TM2"/>
        <w:tabs>
          <w:tab w:val="right" w:leader="dot" w:pos="9610"/>
        </w:tabs>
        <w:rPr>
          <w:rFonts w:ascii="Arial" w:eastAsiaTheme="minorEastAsia" w:hAnsi="Arial" w:cs="Arial"/>
          <w:noProof/>
          <w:kern w:val="2"/>
          <w:sz w:val="12"/>
          <w:szCs w:val="12"/>
          <w:lang w:val="fr-FR" w:eastAsia="fr-FR"/>
          <w14:ligatures w14:val="standardContextual"/>
        </w:rPr>
      </w:pPr>
      <w:hyperlink w:anchor="_Toc221288041" w:history="1">
        <w:r w:rsidRPr="00BA5933">
          <w:rPr>
            <w:rStyle w:val="Lienhypertexte"/>
            <w:rFonts w:ascii="Arial" w:eastAsia="Arial" w:hAnsi="Arial" w:cs="Arial"/>
            <w:noProof/>
            <w:sz w:val="12"/>
            <w:szCs w:val="12"/>
            <w:lang w:val="fr-FR"/>
          </w:rPr>
          <w:t>15.2 - Redressement ou liquidation judiciaire</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_Toc221288041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15</w:t>
        </w:r>
        <w:r w:rsidRPr="00BA5933">
          <w:rPr>
            <w:rFonts w:ascii="Arial" w:hAnsi="Arial" w:cs="Arial"/>
            <w:noProof/>
            <w:sz w:val="12"/>
            <w:szCs w:val="12"/>
          </w:rPr>
          <w:fldChar w:fldCharType="end"/>
        </w:r>
      </w:hyperlink>
    </w:p>
    <w:p w14:paraId="44F1B386" w14:textId="5056542D"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42" w:history="1">
        <w:r w:rsidRPr="00BA5933">
          <w:rPr>
            <w:rStyle w:val="Lienhypertexte"/>
            <w:rFonts w:ascii="Arial" w:eastAsia="Arial" w:hAnsi="Arial" w:cs="Arial"/>
            <w:noProof/>
            <w:sz w:val="12"/>
            <w:szCs w:val="12"/>
            <w:lang w:val="fr-FR"/>
          </w:rPr>
          <w:t>16 - Règlement des litiges et langues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_Toc221288042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15</w:t>
        </w:r>
        <w:r w:rsidRPr="00BA5933">
          <w:rPr>
            <w:rFonts w:ascii="Arial" w:hAnsi="Arial" w:cs="Arial"/>
            <w:noProof/>
            <w:sz w:val="12"/>
            <w:szCs w:val="12"/>
          </w:rPr>
          <w:fldChar w:fldCharType="end"/>
        </w:r>
      </w:hyperlink>
    </w:p>
    <w:p w14:paraId="0780F85F" w14:textId="55D8EBBF"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43" w:history="1">
        <w:r w:rsidRPr="00BA5933">
          <w:rPr>
            <w:rStyle w:val="Lienhypertexte"/>
            <w:rFonts w:ascii="Arial" w:eastAsia="Arial" w:hAnsi="Arial" w:cs="Arial"/>
            <w:noProof/>
            <w:sz w:val="12"/>
            <w:szCs w:val="12"/>
            <w:lang w:val="fr-FR"/>
          </w:rPr>
          <w:t>17 - Dérogations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_Toc221288043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15</w:t>
        </w:r>
        <w:r w:rsidRPr="00BA5933">
          <w:rPr>
            <w:rFonts w:ascii="Arial" w:hAnsi="Arial" w:cs="Arial"/>
            <w:noProof/>
            <w:sz w:val="12"/>
            <w:szCs w:val="12"/>
          </w:rPr>
          <w:fldChar w:fldCharType="end"/>
        </w:r>
      </w:hyperlink>
    </w:p>
    <w:p w14:paraId="79C4FC12" w14:textId="040B6DD0"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44" w:history="1">
        <w:r w:rsidRPr="00BA5933">
          <w:rPr>
            <w:rStyle w:val="Lienhypertexte"/>
            <w:rFonts w:ascii="Arial" w:hAnsi="Arial" w:cs="Arial"/>
            <w:noProof/>
            <w:sz w:val="12"/>
            <w:szCs w:val="12"/>
            <w:lang w:val="fr-FR"/>
          </w:rPr>
          <w:t>PARTIE 2 – ENGAGEMENT</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_Toc221288044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17</w:t>
        </w:r>
        <w:r w:rsidRPr="00BA5933">
          <w:rPr>
            <w:rFonts w:ascii="Arial" w:hAnsi="Arial" w:cs="Arial"/>
            <w:noProof/>
            <w:sz w:val="12"/>
            <w:szCs w:val="12"/>
          </w:rPr>
          <w:fldChar w:fldCharType="end"/>
        </w:r>
      </w:hyperlink>
    </w:p>
    <w:p w14:paraId="15073B26" w14:textId="6DF9D8C0"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45" w:history="1">
        <w:r w:rsidRPr="00BA5933">
          <w:rPr>
            <w:rStyle w:val="Lienhypertexte"/>
            <w:rFonts w:ascii="Arial" w:eastAsia="Arial" w:hAnsi="Arial" w:cs="Arial"/>
            <w:noProof/>
            <w:sz w:val="12"/>
            <w:szCs w:val="12"/>
            <w:lang w:val="fr-FR"/>
          </w:rPr>
          <w:t>1 - Identification de l'acheteur</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_Toc221288045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17</w:t>
        </w:r>
        <w:r w:rsidRPr="00BA5933">
          <w:rPr>
            <w:rFonts w:ascii="Arial" w:hAnsi="Arial" w:cs="Arial"/>
            <w:noProof/>
            <w:sz w:val="12"/>
            <w:szCs w:val="12"/>
          </w:rPr>
          <w:fldChar w:fldCharType="end"/>
        </w:r>
      </w:hyperlink>
    </w:p>
    <w:p w14:paraId="5174D6FA" w14:textId="1DDD7DD4"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46" w:history="1">
        <w:r w:rsidRPr="00BA5933">
          <w:rPr>
            <w:rStyle w:val="Lienhypertexte"/>
            <w:rFonts w:ascii="Arial" w:eastAsia="Arial" w:hAnsi="Arial" w:cs="Arial"/>
            <w:noProof/>
            <w:sz w:val="12"/>
            <w:szCs w:val="12"/>
            <w:lang w:val="fr-FR"/>
          </w:rPr>
          <w:t>2 - Identification du co-contractant</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_Toc221288046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17</w:t>
        </w:r>
        <w:r w:rsidRPr="00BA5933">
          <w:rPr>
            <w:rFonts w:ascii="Arial" w:hAnsi="Arial" w:cs="Arial"/>
            <w:noProof/>
            <w:sz w:val="12"/>
            <w:szCs w:val="12"/>
          </w:rPr>
          <w:fldChar w:fldCharType="end"/>
        </w:r>
      </w:hyperlink>
    </w:p>
    <w:p w14:paraId="0A681B2D" w14:textId="4FA64C2D"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47" w:history="1">
        <w:r w:rsidRPr="00BA5933">
          <w:rPr>
            <w:rStyle w:val="Lienhypertexte"/>
            <w:rFonts w:ascii="Arial" w:eastAsia="Arial" w:hAnsi="Arial" w:cs="Arial"/>
            <w:noProof/>
            <w:sz w:val="12"/>
            <w:szCs w:val="12"/>
            <w:lang w:val="fr-FR"/>
          </w:rPr>
          <w:t>3 - Prix</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_Toc221288047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18</w:t>
        </w:r>
        <w:r w:rsidRPr="00BA5933">
          <w:rPr>
            <w:rFonts w:ascii="Arial" w:hAnsi="Arial" w:cs="Arial"/>
            <w:noProof/>
            <w:sz w:val="12"/>
            <w:szCs w:val="12"/>
          </w:rPr>
          <w:fldChar w:fldCharType="end"/>
        </w:r>
      </w:hyperlink>
    </w:p>
    <w:p w14:paraId="56E74578" w14:textId="5FFC69C0"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48" w:history="1">
        <w:r w:rsidRPr="00BA5933">
          <w:rPr>
            <w:rStyle w:val="Lienhypertexte"/>
            <w:rFonts w:ascii="Arial" w:eastAsia="Arial" w:hAnsi="Arial" w:cs="Arial"/>
            <w:noProof/>
            <w:sz w:val="12"/>
            <w:szCs w:val="12"/>
            <w:lang w:val="fr-FR"/>
          </w:rPr>
          <w:t>4 - Paiement</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_Toc221288048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18</w:t>
        </w:r>
        <w:r w:rsidRPr="00BA5933">
          <w:rPr>
            <w:rFonts w:ascii="Arial" w:hAnsi="Arial" w:cs="Arial"/>
            <w:noProof/>
            <w:sz w:val="12"/>
            <w:szCs w:val="12"/>
          </w:rPr>
          <w:fldChar w:fldCharType="end"/>
        </w:r>
      </w:hyperlink>
    </w:p>
    <w:p w14:paraId="0160E84F" w14:textId="3807DE91"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49" w:history="1">
        <w:r w:rsidRPr="00BA5933">
          <w:rPr>
            <w:rStyle w:val="Lienhypertexte"/>
            <w:rFonts w:ascii="Arial" w:eastAsia="Arial" w:hAnsi="Arial" w:cs="Arial"/>
            <w:noProof/>
            <w:sz w:val="12"/>
            <w:szCs w:val="12"/>
            <w:lang w:val="fr-FR"/>
          </w:rPr>
          <w:t>6 - Nomenclature(s)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_Toc221288049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19</w:t>
        </w:r>
        <w:r w:rsidRPr="00BA5933">
          <w:rPr>
            <w:rFonts w:ascii="Arial" w:hAnsi="Arial" w:cs="Arial"/>
            <w:noProof/>
            <w:sz w:val="12"/>
            <w:szCs w:val="12"/>
          </w:rPr>
          <w:fldChar w:fldCharType="end"/>
        </w:r>
      </w:hyperlink>
    </w:p>
    <w:p w14:paraId="7DBCDEC2" w14:textId="0690B914"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50" w:history="1">
        <w:r w:rsidRPr="00BA5933">
          <w:rPr>
            <w:rStyle w:val="Lienhypertexte"/>
            <w:rFonts w:ascii="Arial" w:eastAsia="Arial" w:hAnsi="Arial" w:cs="Arial"/>
            <w:noProof/>
            <w:sz w:val="12"/>
            <w:szCs w:val="12"/>
            <w:lang w:val="fr-FR"/>
          </w:rPr>
          <w:t>7 - Signature</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_Toc221288050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20</w:t>
        </w:r>
        <w:r w:rsidRPr="00BA5933">
          <w:rPr>
            <w:rFonts w:ascii="Arial" w:hAnsi="Arial" w:cs="Arial"/>
            <w:noProof/>
            <w:sz w:val="12"/>
            <w:szCs w:val="12"/>
          </w:rPr>
          <w:fldChar w:fldCharType="end"/>
        </w:r>
      </w:hyperlink>
    </w:p>
    <w:p w14:paraId="51BAC44B" w14:textId="4C6AEB17" w:rsidR="00020BB2" w:rsidRPr="00BA5933" w:rsidRDefault="00020BB2">
      <w:pPr>
        <w:pStyle w:val="TM1"/>
        <w:tabs>
          <w:tab w:val="right" w:leader="dot" w:pos="9610"/>
        </w:tabs>
        <w:rPr>
          <w:rFonts w:ascii="Arial" w:eastAsiaTheme="minorEastAsia" w:hAnsi="Arial" w:cs="Arial"/>
          <w:noProof/>
          <w:kern w:val="2"/>
          <w:sz w:val="12"/>
          <w:szCs w:val="12"/>
          <w:lang w:val="fr-FR" w:eastAsia="fr-FR"/>
          <w14:ligatures w14:val="standardContextual"/>
        </w:rPr>
      </w:pPr>
      <w:hyperlink w:anchor="_Toc221288051" w:history="1">
        <w:r w:rsidRPr="00BA5933">
          <w:rPr>
            <w:rStyle w:val="Lienhypertexte"/>
            <w:rFonts w:ascii="Arial" w:eastAsia="Arial" w:hAnsi="Arial" w:cs="Arial"/>
            <w:noProof/>
            <w:sz w:val="12"/>
            <w:szCs w:val="12"/>
            <w:lang w:val="fr-FR"/>
          </w:rPr>
          <w:t>ANNEXE N° 1 : DÉSIGNATION DES CO-TRAITANTS ET RÉPARTITION DES PRESTATIONS</w:t>
        </w:r>
        <w:r w:rsidRPr="00BA5933">
          <w:rPr>
            <w:rFonts w:ascii="Arial" w:hAnsi="Arial" w:cs="Arial"/>
            <w:noProof/>
            <w:sz w:val="12"/>
            <w:szCs w:val="12"/>
          </w:rPr>
          <w:tab/>
        </w:r>
        <w:r w:rsidRPr="00BA5933">
          <w:rPr>
            <w:rFonts w:ascii="Arial" w:hAnsi="Arial" w:cs="Arial"/>
            <w:noProof/>
            <w:sz w:val="12"/>
            <w:szCs w:val="12"/>
          </w:rPr>
          <w:fldChar w:fldCharType="begin"/>
        </w:r>
        <w:r w:rsidRPr="00BA5933">
          <w:rPr>
            <w:rFonts w:ascii="Arial" w:hAnsi="Arial" w:cs="Arial"/>
            <w:noProof/>
            <w:sz w:val="12"/>
            <w:szCs w:val="12"/>
          </w:rPr>
          <w:instrText xml:space="preserve"> PAGEREF _Toc221288051 \h </w:instrText>
        </w:r>
        <w:r w:rsidRPr="00BA5933">
          <w:rPr>
            <w:rFonts w:ascii="Arial" w:hAnsi="Arial" w:cs="Arial"/>
            <w:noProof/>
            <w:sz w:val="12"/>
            <w:szCs w:val="12"/>
          </w:rPr>
        </w:r>
        <w:r w:rsidRPr="00BA5933">
          <w:rPr>
            <w:rFonts w:ascii="Arial" w:hAnsi="Arial" w:cs="Arial"/>
            <w:noProof/>
            <w:sz w:val="12"/>
            <w:szCs w:val="12"/>
          </w:rPr>
          <w:fldChar w:fldCharType="separate"/>
        </w:r>
        <w:r w:rsidRPr="00BA5933">
          <w:rPr>
            <w:rFonts w:ascii="Arial" w:hAnsi="Arial" w:cs="Arial"/>
            <w:noProof/>
            <w:sz w:val="12"/>
            <w:szCs w:val="12"/>
          </w:rPr>
          <w:t>23</w:t>
        </w:r>
        <w:r w:rsidRPr="00BA5933">
          <w:rPr>
            <w:rFonts w:ascii="Arial" w:hAnsi="Arial" w:cs="Arial"/>
            <w:noProof/>
            <w:sz w:val="12"/>
            <w:szCs w:val="12"/>
          </w:rPr>
          <w:fldChar w:fldCharType="end"/>
        </w:r>
      </w:hyperlink>
    </w:p>
    <w:p w14:paraId="68D5D96E" w14:textId="05095461" w:rsidR="008D1B94" w:rsidRPr="00020BB2" w:rsidRDefault="000C7D25">
      <w:pPr>
        <w:spacing w:after="100"/>
        <w:jc w:val="both"/>
        <w:rPr>
          <w:rFonts w:ascii="Arial" w:eastAsia="Arial" w:hAnsi="Arial" w:cs="Arial"/>
          <w:color w:val="000000"/>
          <w:sz w:val="16"/>
          <w:szCs w:val="16"/>
          <w:lang w:val="fr-FR"/>
        </w:rPr>
        <w:sectPr w:rsidR="008D1B94" w:rsidRPr="00020BB2">
          <w:pgSz w:w="11900" w:h="16840"/>
          <w:pgMar w:top="1140" w:right="1140" w:bottom="1440" w:left="1140" w:header="1140" w:footer="1440" w:gutter="0"/>
          <w:cols w:space="708"/>
        </w:sectPr>
      </w:pPr>
      <w:r w:rsidRPr="00BA5933">
        <w:rPr>
          <w:rFonts w:ascii="Arial" w:eastAsia="Arial" w:hAnsi="Arial" w:cs="Arial"/>
          <w:color w:val="000000"/>
          <w:sz w:val="12"/>
          <w:szCs w:val="12"/>
          <w:lang w:val="fr-FR"/>
        </w:rPr>
        <w:fldChar w:fldCharType="end"/>
      </w:r>
    </w:p>
    <w:p w14:paraId="18E1EC86" w14:textId="41187E22" w:rsidR="000C7D25" w:rsidRDefault="000C7D25" w:rsidP="000C7D25">
      <w:pPr>
        <w:pStyle w:val="Titre1"/>
        <w:rPr>
          <w:lang w:val="fr-FR"/>
        </w:rPr>
      </w:pPr>
      <w:bookmarkStart w:id="0" w:name="ArtL1_AE-3-A2"/>
      <w:bookmarkStart w:id="1" w:name="_Toc221287983"/>
      <w:bookmarkEnd w:id="0"/>
      <w:r>
        <w:rPr>
          <w:lang w:val="fr-FR"/>
        </w:rPr>
        <w:lastRenderedPageBreak/>
        <w:t>PARTIE 1 – CLAUSES PARTICULIERES</w:t>
      </w:r>
      <w:bookmarkEnd w:id="1"/>
    </w:p>
    <w:p w14:paraId="3E4C4D0E" w14:textId="77777777" w:rsidR="000C7D25" w:rsidRDefault="000C7D25" w:rsidP="000C7D25">
      <w:pPr>
        <w:rPr>
          <w:lang w:val="fr-FR"/>
        </w:rPr>
      </w:pPr>
    </w:p>
    <w:p w14:paraId="3B31E437" w14:textId="4D9938D1" w:rsidR="000C7D25" w:rsidRDefault="000C7D25" w:rsidP="000C7D25">
      <w:pPr>
        <w:pStyle w:val="Titre1"/>
        <w:shd w:val="clear" w:color="FD2456" w:fill="FD2456"/>
        <w:rPr>
          <w:rFonts w:eastAsia="Arial"/>
          <w:color w:val="FFFFFF"/>
          <w:sz w:val="28"/>
          <w:lang w:val="fr-FR"/>
        </w:rPr>
      </w:pPr>
      <w:bookmarkStart w:id="2" w:name="_Toc221287984"/>
      <w:r>
        <w:rPr>
          <w:rFonts w:eastAsia="Arial"/>
          <w:color w:val="FFFFFF"/>
          <w:sz w:val="28"/>
          <w:lang w:val="fr-FR"/>
        </w:rPr>
        <w:t>1- Dispositions générales du contrat</w:t>
      </w:r>
      <w:bookmarkEnd w:id="2"/>
    </w:p>
    <w:p w14:paraId="040CD785" w14:textId="77777777" w:rsidR="000C7D25" w:rsidRDefault="000C7D25" w:rsidP="000C7D25">
      <w:pPr>
        <w:spacing w:line="60" w:lineRule="exact"/>
        <w:rPr>
          <w:sz w:val="6"/>
        </w:rPr>
      </w:pPr>
      <w:r>
        <w:t xml:space="preserve"> </w:t>
      </w:r>
    </w:p>
    <w:p w14:paraId="7BB4AC01" w14:textId="77777777" w:rsidR="000C7D25" w:rsidRDefault="000C7D25" w:rsidP="000C7D25">
      <w:pPr>
        <w:pStyle w:val="Titre2"/>
        <w:ind w:left="280"/>
        <w:jc w:val="both"/>
        <w:rPr>
          <w:rFonts w:eastAsia="Arial"/>
          <w:i w:val="0"/>
          <w:color w:val="000000"/>
          <w:sz w:val="24"/>
          <w:lang w:val="fr-FR"/>
        </w:rPr>
      </w:pPr>
      <w:bookmarkStart w:id="3" w:name="ArtL2_CCAP-1-A2.1"/>
      <w:bookmarkStart w:id="4" w:name="_Toc221287985"/>
      <w:bookmarkEnd w:id="3"/>
      <w:r>
        <w:rPr>
          <w:rFonts w:eastAsia="Arial"/>
          <w:i w:val="0"/>
          <w:color w:val="000000"/>
          <w:sz w:val="24"/>
          <w:lang w:val="fr-FR"/>
        </w:rPr>
        <w:t>1.1 - Objet du contrat</w:t>
      </w:r>
      <w:bookmarkEnd w:id="4"/>
    </w:p>
    <w:p w14:paraId="3AF6FFE7" w14:textId="152756C9" w:rsidR="000C7D25" w:rsidRDefault="000C7D25" w:rsidP="000C7D25">
      <w:pPr>
        <w:pStyle w:val="ParagrapheIndent2"/>
        <w:spacing w:line="230" w:lineRule="exact"/>
        <w:jc w:val="both"/>
        <w:rPr>
          <w:color w:val="000000"/>
          <w:lang w:val="fr-FR"/>
        </w:rPr>
      </w:pPr>
      <w:r>
        <w:rPr>
          <w:color w:val="000000"/>
          <w:lang w:val="fr-FR"/>
        </w:rPr>
        <w:t xml:space="preserve">Les stipulations du présent Cahier des clauses particulières (CCP) concernent </w:t>
      </w:r>
      <w:r w:rsidR="009056A6">
        <w:rPr>
          <w:color w:val="000000"/>
          <w:lang w:val="fr-FR"/>
        </w:rPr>
        <w:t>l’</w:t>
      </w:r>
      <w:r>
        <w:rPr>
          <w:color w:val="000000"/>
          <w:lang w:val="fr-FR"/>
        </w:rPr>
        <w:t>Élaboration de l’enquête “Comment allez-vous ?” auprès des salariés et prestations associées</w:t>
      </w:r>
    </w:p>
    <w:p w14:paraId="30C415E3" w14:textId="77777777" w:rsidR="000C7D25" w:rsidRDefault="000C7D25" w:rsidP="000C7D25">
      <w:pPr>
        <w:pStyle w:val="ParagrapheIndent2"/>
        <w:spacing w:line="230" w:lineRule="exact"/>
        <w:jc w:val="both"/>
        <w:rPr>
          <w:color w:val="000000"/>
          <w:lang w:val="fr-FR"/>
        </w:rPr>
      </w:pPr>
    </w:p>
    <w:p w14:paraId="6D887E8D" w14:textId="77777777" w:rsidR="000C7D25" w:rsidRDefault="000C7D25" w:rsidP="000C7D25">
      <w:pPr>
        <w:pStyle w:val="ParagrapheIndent2"/>
        <w:spacing w:line="230" w:lineRule="exact"/>
        <w:jc w:val="both"/>
        <w:rPr>
          <w:color w:val="000000"/>
          <w:lang w:val="fr-FR"/>
        </w:rPr>
      </w:pPr>
      <w:r>
        <w:rPr>
          <w:color w:val="000000"/>
          <w:lang w:val="fr-FR"/>
        </w:rPr>
        <w:t>Consécutivement à une enquête menée en 2022 pour une situation d’exposition à des risques psychosociaux à la CCI du Gard, nous souhaitons réaliser une consultation « Comment allez-vous ? » ayant pour objectifs :</w:t>
      </w:r>
    </w:p>
    <w:p w14:paraId="286BE64E" w14:textId="77777777" w:rsidR="000C7D25" w:rsidRDefault="000C7D25" w:rsidP="000C7D25">
      <w:pPr>
        <w:pStyle w:val="ParagrapheIndent2"/>
        <w:spacing w:line="230" w:lineRule="exact"/>
        <w:jc w:val="both"/>
        <w:rPr>
          <w:color w:val="000000"/>
          <w:lang w:val="fr-FR"/>
        </w:rPr>
      </w:pPr>
      <w:r>
        <w:rPr>
          <w:color w:val="000000"/>
          <w:lang w:val="fr-FR"/>
        </w:rPr>
        <w:t>• De mesurer le niveau de satisfaction ou d’insatisfaction de chacun ;</w:t>
      </w:r>
    </w:p>
    <w:p w14:paraId="4E6EF435" w14:textId="77777777" w:rsidR="000C7D25" w:rsidRDefault="000C7D25" w:rsidP="000C7D25">
      <w:pPr>
        <w:pStyle w:val="ParagrapheIndent2"/>
        <w:spacing w:line="230" w:lineRule="exact"/>
        <w:jc w:val="both"/>
        <w:rPr>
          <w:color w:val="000000"/>
          <w:lang w:val="fr-FR"/>
        </w:rPr>
      </w:pPr>
      <w:r>
        <w:rPr>
          <w:color w:val="000000"/>
          <w:lang w:val="fr-FR"/>
        </w:rPr>
        <w:t>• De connaître l’évolution des ressentis des salariés sur leurs situations de travail ;</w:t>
      </w:r>
    </w:p>
    <w:p w14:paraId="119B8619" w14:textId="77777777" w:rsidR="000C7D25" w:rsidRDefault="000C7D25" w:rsidP="000C7D25">
      <w:pPr>
        <w:pStyle w:val="ParagrapheIndent2"/>
        <w:spacing w:line="230" w:lineRule="exact"/>
        <w:jc w:val="both"/>
        <w:rPr>
          <w:color w:val="000000"/>
          <w:lang w:val="fr-FR"/>
        </w:rPr>
      </w:pPr>
      <w:r>
        <w:rPr>
          <w:color w:val="000000"/>
          <w:lang w:val="fr-FR"/>
        </w:rPr>
        <w:t>• De mesurer l’efficacité des actions mises en place dans le cadre du plan de remédiation proposé par la CCI du Gard depuis 2023 ;</w:t>
      </w:r>
    </w:p>
    <w:p w14:paraId="167435B1" w14:textId="77777777" w:rsidR="000C7D25" w:rsidRDefault="000C7D25" w:rsidP="000C7D25">
      <w:pPr>
        <w:pStyle w:val="ParagrapheIndent2"/>
        <w:spacing w:line="230" w:lineRule="exact"/>
        <w:jc w:val="both"/>
        <w:rPr>
          <w:color w:val="000000"/>
          <w:lang w:val="fr-FR"/>
        </w:rPr>
      </w:pPr>
      <w:r>
        <w:rPr>
          <w:color w:val="000000"/>
          <w:lang w:val="fr-FR"/>
        </w:rPr>
        <w:t>• D’analyser et objectiver les ressentis exprimés ;</w:t>
      </w:r>
    </w:p>
    <w:p w14:paraId="033C7B28" w14:textId="77777777" w:rsidR="000C7D25" w:rsidRDefault="000C7D25" w:rsidP="000C7D25">
      <w:pPr>
        <w:pStyle w:val="ParagrapheIndent2"/>
        <w:spacing w:line="230" w:lineRule="exact"/>
        <w:jc w:val="both"/>
        <w:rPr>
          <w:color w:val="000000"/>
          <w:lang w:val="fr-FR"/>
        </w:rPr>
      </w:pPr>
      <w:r>
        <w:rPr>
          <w:color w:val="000000"/>
          <w:lang w:val="fr-FR"/>
        </w:rPr>
        <w:t>• D’identifier les attentes du personnel qui n’ont pu être satisfaites à ce jour ;</w:t>
      </w:r>
    </w:p>
    <w:p w14:paraId="424D5552" w14:textId="77777777" w:rsidR="000C7D25" w:rsidRDefault="000C7D25" w:rsidP="000C7D25">
      <w:pPr>
        <w:pStyle w:val="ParagrapheIndent2"/>
        <w:spacing w:line="230" w:lineRule="exact"/>
        <w:jc w:val="both"/>
        <w:rPr>
          <w:color w:val="000000"/>
          <w:lang w:val="fr-FR"/>
        </w:rPr>
      </w:pPr>
      <w:r>
        <w:rPr>
          <w:color w:val="000000"/>
          <w:lang w:val="fr-FR"/>
        </w:rPr>
        <w:t>• De proposer toutes actions nouvelles et/ou complémentaires qui permettrait de conforter l’idée d’un changement réel de contexte par rapport à la situation connue en 2022.</w:t>
      </w:r>
    </w:p>
    <w:p w14:paraId="2BCEEF94" w14:textId="77777777" w:rsidR="000C7D25" w:rsidRDefault="000C7D25" w:rsidP="000C7D25">
      <w:pPr>
        <w:pStyle w:val="ParagrapheIndent2"/>
        <w:spacing w:after="240" w:line="230" w:lineRule="exact"/>
        <w:jc w:val="both"/>
        <w:rPr>
          <w:color w:val="000000"/>
          <w:lang w:val="fr-FR"/>
        </w:rPr>
      </w:pPr>
    </w:p>
    <w:p w14:paraId="3CC9C181" w14:textId="0F4B43C8" w:rsidR="000C7D25" w:rsidRPr="009056A6" w:rsidRDefault="000C7D25" w:rsidP="000C7D25">
      <w:pPr>
        <w:pStyle w:val="ParagrapheIndent2"/>
        <w:spacing w:line="230" w:lineRule="exact"/>
        <w:jc w:val="both"/>
        <w:rPr>
          <w:b/>
          <w:bCs/>
          <w:color w:val="000000"/>
          <w:u w:val="single"/>
          <w:lang w:val="fr-FR"/>
        </w:rPr>
      </w:pPr>
      <w:r w:rsidRPr="009056A6">
        <w:rPr>
          <w:b/>
          <w:bCs/>
          <w:color w:val="000000"/>
          <w:u w:val="single"/>
          <w:lang w:val="fr-FR"/>
        </w:rPr>
        <w:t>Lieu d'exécution :</w:t>
      </w:r>
    </w:p>
    <w:p w14:paraId="2311494F" w14:textId="77777777" w:rsidR="000C7D25" w:rsidRDefault="000C7D25" w:rsidP="000C7D25">
      <w:pPr>
        <w:pStyle w:val="ParagrapheIndent2"/>
        <w:spacing w:line="230" w:lineRule="exact"/>
        <w:jc w:val="both"/>
        <w:rPr>
          <w:color w:val="000000"/>
          <w:lang w:val="fr-FR"/>
        </w:rPr>
      </w:pPr>
      <w:r>
        <w:rPr>
          <w:color w:val="000000"/>
          <w:lang w:val="fr-FR"/>
        </w:rPr>
        <w:t>CCI GARD</w:t>
      </w:r>
    </w:p>
    <w:p w14:paraId="69360E33" w14:textId="77777777" w:rsidR="000C7D25" w:rsidRDefault="000C7D25" w:rsidP="000C7D25">
      <w:pPr>
        <w:pStyle w:val="ParagrapheIndent2"/>
        <w:spacing w:after="240" w:line="230" w:lineRule="exact"/>
        <w:jc w:val="both"/>
        <w:rPr>
          <w:color w:val="000000"/>
          <w:lang w:val="fr-FR"/>
        </w:rPr>
      </w:pPr>
      <w:r>
        <w:rPr>
          <w:color w:val="000000"/>
          <w:lang w:val="fr-FR"/>
        </w:rPr>
        <w:t>34000 Montpellier</w:t>
      </w:r>
    </w:p>
    <w:p w14:paraId="59CBA4B3" w14:textId="77777777" w:rsidR="000C7D25" w:rsidRDefault="000C7D25" w:rsidP="000C7D25">
      <w:pPr>
        <w:pStyle w:val="Titre2"/>
        <w:ind w:left="280"/>
        <w:jc w:val="both"/>
        <w:rPr>
          <w:rFonts w:eastAsia="Arial"/>
          <w:i w:val="0"/>
          <w:color w:val="000000"/>
          <w:sz w:val="24"/>
          <w:lang w:val="fr-FR"/>
        </w:rPr>
      </w:pPr>
      <w:bookmarkStart w:id="5" w:name="ArtL2_CCAP-1-A2.2"/>
      <w:bookmarkStart w:id="6" w:name="_Toc221287986"/>
      <w:bookmarkEnd w:id="5"/>
      <w:r>
        <w:rPr>
          <w:rFonts w:eastAsia="Arial"/>
          <w:i w:val="0"/>
          <w:color w:val="000000"/>
          <w:sz w:val="24"/>
          <w:lang w:val="fr-FR"/>
        </w:rPr>
        <w:t>1.2 - Décomposition du contrat</w:t>
      </w:r>
      <w:bookmarkEnd w:id="6"/>
    </w:p>
    <w:p w14:paraId="747A4FA0" w14:textId="77777777" w:rsidR="000C7D25" w:rsidRDefault="000C7D25" w:rsidP="000C7D25">
      <w:pPr>
        <w:pStyle w:val="ParagrapheIndent2"/>
        <w:spacing w:after="240"/>
        <w:jc w:val="both"/>
        <w:rPr>
          <w:color w:val="000000"/>
          <w:lang w:val="fr-FR"/>
        </w:rPr>
      </w:pPr>
      <w:r>
        <w:rPr>
          <w:color w:val="000000"/>
          <w:lang w:val="fr-FR"/>
        </w:rPr>
        <w:t>Il n'est pas prévu de décomposition en lots.</w:t>
      </w:r>
    </w:p>
    <w:p w14:paraId="134D9CD9" w14:textId="77777777" w:rsidR="000C7D25" w:rsidRDefault="000C7D25" w:rsidP="000C7D25">
      <w:pPr>
        <w:pStyle w:val="Titre2"/>
        <w:ind w:left="280"/>
        <w:jc w:val="both"/>
        <w:rPr>
          <w:rFonts w:eastAsia="Arial"/>
          <w:i w:val="0"/>
          <w:color w:val="000000"/>
          <w:sz w:val="24"/>
          <w:lang w:val="fr-FR"/>
        </w:rPr>
      </w:pPr>
      <w:bookmarkStart w:id="7" w:name="ArtL2_NA1.7"/>
      <w:bookmarkStart w:id="8" w:name="_Toc221287987"/>
      <w:bookmarkEnd w:id="7"/>
      <w:r>
        <w:rPr>
          <w:rFonts w:eastAsia="Arial"/>
          <w:i w:val="0"/>
          <w:color w:val="000000"/>
          <w:sz w:val="24"/>
          <w:lang w:val="fr-FR"/>
        </w:rPr>
        <w:t>1.3 - Dispositif de vigilance</w:t>
      </w:r>
      <w:bookmarkEnd w:id="8"/>
    </w:p>
    <w:p w14:paraId="2386DDB7" w14:textId="77777777" w:rsidR="000C7D25" w:rsidRDefault="000C7D25" w:rsidP="000C7D25">
      <w:pPr>
        <w:pStyle w:val="ParagrapheIndent2"/>
        <w:spacing w:line="230" w:lineRule="exact"/>
        <w:jc w:val="both"/>
        <w:rPr>
          <w:color w:val="000000"/>
          <w:lang w:val="fr-FR"/>
        </w:rPr>
      </w:pPr>
      <w:r>
        <w:rPr>
          <w:color w:val="000000"/>
          <w:lang w:val="fr-FR"/>
        </w:rPr>
        <w:t>Le titulaire s'engage à fournir tous les 6 mois à compter de la date de notification du marché et jusqu'à la fin de l'exécution de celui-ci, les pièces et attestations sur l'honneur prévues à l'article D.8222-5, D.8222-7 et D.8254 du code du travail. </w:t>
      </w:r>
    </w:p>
    <w:p w14:paraId="07F487C1" w14:textId="356CBF8E" w:rsidR="000C7D25" w:rsidRDefault="000C7D25" w:rsidP="000C7D25">
      <w:pPr>
        <w:pStyle w:val="ParagrapheIndent2"/>
        <w:spacing w:after="240" w:line="230" w:lineRule="exact"/>
        <w:jc w:val="both"/>
        <w:rPr>
          <w:color w:val="000000"/>
          <w:lang w:val="fr-FR"/>
        </w:rPr>
      </w:pPr>
      <w:r>
        <w:rPr>
          <w:color w:val="000000"/>
          <w:lang w:val="fr-FR"/>
        </w:rPr>
        <w:t>Les pièces et attestations mentionnées ci-dessus sont déposées par le titulaire sur la plateforme en ligne de mise à disposition, gratuitement, à l'adresse suivante</w:t>
      </w:r>
      <w:r w:rsidR="009056A6">
        <w:rPr>
          <w:color w:val="000000"/>
          <w:lang w:val="fr-FR"/>
        </w:rPr>
        <w:t xml:space="preserve"> </w:t>
      </w:r>
      <w:r>
        <w:rPr>
          <w:color w:val="000000"/>
          <w:lang w:val="fr-FR"/>
        </w:rPr>
        <w:t xml:space="preserve">: </w:t>
      </w:r>
      <w:hyperlink r:id="rId14" w:history="1">
        <w:r w:rsidR="00422C1D" w:rsidRPr="00940D75">
          <w:rPr>
            <w:rStyle w:val="Lienhypertexte"/>
            <w:lang w:val="fr-FR"/>
          </w:rPr>
          <w:t>https://declarants.e-attestations.com</w:t>
        </w:r>
      </w:hyperlink>
      <w:r w:rsidR="00422C1D">
        <w:rPr>
          <w:color w:val="000000"/>
          <w:lang w:val="fr-FR"/>
        </w:rPr>
        <w:t xml:space="preserve"> </w:t>
      </w:r>
      <w:r>
        <w:rPr>
          <w:color w:val="000000"/>
          <w:lang w:val="fr-FR"/>
        </w:rPr>
        <w:t> </w:t>
      </w:r>
      <w:r w:rsidR="009056A6">
        <w:rPr>
          <w:color w:val="000000"/>
          <w:lang w:val="fr-FR"/>
        </w:rPr>
        <w:t xml:space="preserve"> </w:t>
      </w:r>
      <w:r>
        <w:rPr>
          <w:color w:val="000000"/>
          <w:lang w:val="fr-FR"/>
        </w:rPr>
        <w:t> </w:t>
      </w:r>
    </w:p>
    <w:p w14:paraId="4B08BB86" w14:textId="77777777" w:rsidR="000C7D25" w:rsidRDefault="000C7D25" w:rsidP="000C7D25">
      <w:pPr>
        <w:pStyle w:val="Titre2"/>
        <w:ind w:left="280"/>
        <w:jc w:val="both"/>
        <w:rPr>
          <w:rFonts w:eastAsia="Arial"/>
          <w:i w:val="0"/>
          <w:color w:val="000000"/>
          <w:sz w:val="24"/>
          <w:lang w:val="fr-FR"/>
        </w:rPr>
      </w:pPr>
      <w:bookmarkStart w:id="9" w:name="ArtL2_CCAP-1-A2.7"/>
      <w:bookmarkStart w:id="10" w:name="_Toc221287988"/>
      <w:bookmarkEnd w:id="9"/>
      <w:r>
        <w:rPr>
          <w:rFonts w:eastAsia="Arial"/>
          <w:i w:val="0"/>
          <w:color w:val="000000"/>
          <w:sz w:val="24"/>
          <w:lang w:val="fr-FR"/>
        </w:rPr>
        <w:t>1.4 - Réalisation de prestations similaires</w:t>
      </w:r>
      <w:bookmarkEnd w:id="10"/>
    </w:p>
    <w:p w14:paraId="290ED74D" w14:textId="77777777" w:rsidR="000C7D25" w:rsidRDefault="000C7D25" w:rsidP="000C7D25">
      <w:pPr>
        <w:pStyle w:val="ParagrapheIndent2"/>
        <w:spacing w:line="230" w:lineRule="exact"/>
        <w:jc w:val="both"/>
        <w:rPr>
          <w:color w:val="000000"/>
          <w:lang w:val="fr-FR"/>
        </w:rPr>
      </w:pPr>
      <w:r>
        <w:rPr>
          <w:color w:val="000000"/>
          <w:lang w:val="fr-FR"/>
        </w:rPr>
        <w:t>Le pouvoir adjudicateur pourra confier au titulaire du marché, en application des articles L. 2122-1 et R. 2122-7 du Code de la commande publique, un ou plusieurs nouveaux marchés ayant pour objet la réalisation de prestations similaires.</w:t>
      </w:r>
    </w:p>
    <w:p w14:paraId="396673B9" w14:textId="77777777" w:rsidR="000C7D25" w:rsidRDefault="000C7D25" w:rsidP="000C7D25">
      <w:pPr>
        <w:pStyle w:val="ParagrapheIndent2"/>
        <w:spacing w:line="230" w:lineRule="exact"/>
        <w:jc w:val="both"/>
        <w:rPr>
          <w:color w:val="000000"/>
          <w:lang w:val="fr-FR"/>
        </w:rPr>
      </w:pPr>
    </w:p>
    <w:p w14:paraId="2A725660" w14:textId="77777777" w:rsidR="000C7D25" w:rsidRDefault="000C7D25" w:rsidP="000C7D25">
      <w:pPr>
        <w:pStyle w:val="ParagrapheIndent2"/>
        <w:spacing w:after="240" w:line="230" w:lineRule="exact"/>
        <w:jc w:val="both"/>
        <w:rPr>
          <w:color w:val="000000"/>
          <w:lang w:val="fr-FR"/>
        </w:rPr>
      </w:pPr>
      <w:r>
        <w:rPr>
          <w:color w:val="000000"/>
          <w:lang w:val="fr-FR"/>
        </w:rPr>
        <w:t>La durée pendant laquelle un nouveau marché pourra être conclu ne peut dépasser 3 ans à compter de la notification du présent marché.</w:t>
      </w:r>
    </w:p>
    <w:p w14:paraId="4F263BDC" w14:textId="66AB4D48" w:rsidR="009056A6" w:rsidRDefault="009056A6" w:rsidP="009056A6">
      <w:pPr>
        <w:pStyle w:val="Titre2"/>
        <w:ind w:left="280"/>
        <w:jc w:val="both"/>
        <w:rPr>
          <w:rFonts w:eastAsia="Arial"/>
          <w:i w:val="0"/>
          <w:color w:val="000000"/>
          <w:sz w:val="24"/>
          <w:lang w:val="fr-FR"/>
        </w:rPr>
      </w:pPr>
      <w:bookmarkStart w:id="11" w:name="_Toc221287989"/>
      <w:r>
        <w:rPr>
          <w:rFonts w:eastAsia="Arial"/>
          <w:i w:val="0"/>
          <w:color w:val="000000"/>
          <w:sz w:val="24"/>
          <w:lang w:val="fr-FR"/>
        </w:rPr>
        <w:t>1.5 - Mode de passation</w:t>
      </w:r>
      <w:bookmarkEnd w:id="11"/>
    </w:p>
    <w:p w14:paraId="08D346C3" w14:textId="77777777" w:rsidR="009056A6" w:rsidRDefault="009056A6" w:rsidP="009056A6">
      <w:pPr>
        <w:pStyle w:val="ParagrapheIndent2"/>
        <w:spacing w:after="240" w:line="230" w:lineRule="exact"/>
        <w:jc w:val="both"/>
        <w:rPr>
          <w:color w:val="000000"/>
          <w:lang w:val="fr-FR"/>
        </w:rPr>
      </w:pPr>
      <w:r>
        <w:rPr>
          <w:color w:val="000000"/>
          <w:lang w:val="fr-FR"/>
        </w:rPr>
        <w:t>La procédure de passation est : la procédure adaptée ouverte. Elle est soumise aux dispositions des articles L. 2123-1 et R. 2123-1 3° du Code de la commande publique.</w:t>
      </w:r>
    </w:p>
    <w:p w14:paraId="2C4E4BA2" w14:textId="39A4A836" w:rsidR="009056A6" w:rsidRDefault="009056A6" w:rsidP="009056A6">
      <w:pPr>
        <w:pStyle w:val="Titre2"/>
        <w:ind w:left="280"/>
        <w:jc w:val="both"/>
        <w:rPr>
          <w:rFonts w:eastAsia="Arial"/>
          <w:i w:val="0"/>
          <w:color w:val="000000"/>
          <w:sz w:val="24"/>
          <w:lang w:val="fr-FR"/>
        </w:rPr>
      </w:pPr>
      <w:bookmarkStart w:id="12" w:name="ArtL2_AE-3-A4.3"/>
      <w:bookmarkStart w:id="13" w:name="_Toc221287990"/>
      <w:bookmarkEnd w:id="12"/>
      <w:r>
        <w:rPr>
          <w:rFonts w:eastAsia="Arial"/>
          <w:i w:val="0"/>
          <w:color w:val="000000"/>
          <w:sz w:val="24"/>
          <w:lang w:val="fr-FR"/>
        </w:rPr>
        <w:t>1.6 - Forme de contrat</w:t>
      </w:r>
      <w:bookmarkEnd w:id="13"/>
    </w:p>
    <w:p w14:paraId="52B84072" w14:textId="77777777" w:rsidR="009056A6" w:rsidRDefault="009056A6" w:rsidP="009056A6">
      <w:pPr>
        <w:pStyle w:val="ParagrapheIndent2"/>
        <w:spacing w:after="240"/>
        <w:jc w:val="both"/>
        <w:rPr>
          <w:color w:val="000000"/>
          <w:lang w:val="fr-FR"/>
        </w:rPr>
      </w:pPr>
      <w:r>
        <w:rPr>
          <w:color w:val="000000"/>
          <w:lang w:val="fr-FR"/>
        </w:rPr>
        <w:t>Il s'agit d'un marché ordinaire.</w:t>
      </w:r>
    </w:p>
    <w:p w14:paraId="69D4E923" w14:textId="77777777" w:rsidR="002A6B7A" w:rsidRDefault="002A6B7A" w:rsidP="002A6B7A">
      <w:pPr>
        <w:rPr>
          <w:lang w:val="fr-FR"/>
        </w:rPr>
      </w:pPr>
    </w:p>
    <w:p w14:paraId="43B6313E" w14:textId="77777777" w:rsidR="002A6B7A" w:rsidRPr="002A6B7A" w:rsidRDefault="002A6B7A" w:rsidP="002A6B7A">
      <w:pPr>
        <w:rPr>
          <w:lang w:val="fr-FR"/>
        </w:rPr>
      </w:pPr>
    </w:p>
    <w:p w14:paraId="01450039" w14:textId="77777777" w:rsidR="009056A6" w:rsidRPr="009056A6" w:rsidRDefault="009056A6" w:rsidP="009056A6">
      <w:pPr>
        <w:rPr>
          <w:lang w:val="fr-FR"/>
        </w:rPr>
      </w:pPr>
    </w:p>
    <w:p w14:paraId="7F68765D" w14:textId="77777777" w:rsidR="000C7D25" w:rsidRDefault="000C7D25" w:rsidP="000C7D25">
      <w:pPr>
        <w:pStyle w:val="Titre1"/>
        <w:shd w:val="clear" w:color="FD2456" w:fill="FD2456"/>
        <w:rPr>
          <w:rFonts w:eastAsia="Arial"/>
          <w:color w:val="FFFFFF"/>
          <w:sz w:val="28"/>
          <w:lang w:val="fr-FR"/>
        </w:rPr>
      </w:pPr>
      <w:bookmarkStart w:id="14" w:name="ArtL1_CCAP-1-A3"/>
      <w:bookmarkStart w:id="15" w:name="_Toc221287991"/>
      <w:bookmarkEnd w:id="14"/>
      <w:r>
        <w:rPr>
          <w:rFonts w:eastAsia="Arial"/>
          <w:color w:val="FFFFFF"/>
          <w:sz w:val="28"/>
          <w:lang w:val="fr-FR"/>
        </w:rPr>
        <w:lastRenderedPageBreak/>
        <w:t>2 - Pièces contractuelles</w:t>
      </w:r>
      <w:bookmarkEnd w:id="15"/>
    </w:p>
    <w:p w14:paraId="6591D7A7" w14:textId="77777777" w:rsidR="000C7D25" w:rsidRDefault="000C7D25" w:rsidP="000C7D25">
      <w:pPr>
        <w:spacing w:line="60" w:lineRule="exact"/>
        <w:rPr>
          <w:sz w:val="6"/>
        </w:rPr>
      </w:pPr>
      <w:r>
        <w:t xml:space="preserve"> </w:t>
      </w:r>
    </w:p>
    <w:p w14:paraId="270B03E7" w14:textId="77777777" w:rsidR="000C7D25" w:rsidRDefault="000C7D25" w:rsidP="000C7D25">
      <w:pPr>
        <w:pStyle w:val="ParagrapheIndent1"/>
        <w:spacing w:line="230"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14:paraId="6CA16D69" w14:textId="040F8F8B" w:rsidR="000C7D25" w:rsidRDefault="000C7D25" w:rsidP="000C7D25">
      <w:pPr>
        <w:pStyle w:val="ParagrapheIndent1"/>
        <w:spacing w:line="230" w:lineRule="exact"/>
        <w:jc w:val="both"/>
        <w:rPr>
          <w:color w:val="000000"/>
          <w:lang w:val="fr-FR"/>
        </w:rPr>
      </w:pPr>
      <w:r>
        <w:rPr>
          <w:color w:val="000000"/>
          <w:lang w:val="fr-FR"/>
        </w:rPr>
        <w:t>- L'acte d'engagement (AE) </w:t>
      </w:r>
      <w:r w:rsidR="009056A6">
        <w:rPr>
          <w:color w:val="000000"/>
          <w:lang w:val="fr-FR"/>
        </w:rPr>
        <w:t>valant cahier des clauses particulières</w:t>
      </w:r>
    </w:p>
    <w:p w14:paraId="24AEA0C7" w14:textId="7A481470" w:rsidR="009056A6" w:rsidRDefault="009056A6" w:rsidP="009056A6">
      <w:pPr>
        <w:rPr>
          <w:rFonts w:ascii="Arial" w:eastAsia="Arial" w:hAnsi="Arial" w:cs="Arial"/>
          <w:color w:val="000000"/>
          <w:sz w:val="20"/>
          <w:lang w:val="fr-FR"/>
        </w:rPr>
      </w:pPr>
      <w:r w:rsidRPr="009056A6">
        <w:rPr>
          <w:rFonts w:ascii="Arial" w:eastAsia="Arial" w:hAnsi="Arial" w:cs="Arial"/>
          <w:color w:val="000000"/>
          <w:sz w:val="20"/>
          <w:lang w:val="fr-FR"/>
        </w:rPr>
        <w:t>- L’annexe financière</w:t>
      </w:r>
    </w:p>
    <w:p w14:paraId="784C9C38" w14:textId="11F086D2" w:rsidR="002A6B7A" w:rsidRPr="009056A6" w:rsidRDefault="002A6B7A" w:rsidP="009056A6">
      <w:pPr>
        <w:rPr>
          <w:rFonts w:ascii="Arial" w:eastAsia="Arial" w:hAnsi="Arial" w:cs="Arial"/>
          <w:color w:val="000000"/>
          <w:sz w:val="20"/>
          <w:lang w:val="fr-FR"/>
        </w:rPr>
      </w:pPr>
      <w:r>
        <w:rPr>
          <w:rFonts w:ascii="Arial" w:eastAsia="Arial" w:hAnsi="Arial" w:cs="Arial"/>
          <w:color w:val="000000"/>
          <w:sz w:val="20"/>
          <w:lang w:val="fr-FR"/>
        </w:rPr>
        <w:t xml:space="preserve">- L’offre technique </w:t>
      </w:r>
    </w:p>
    <w:p w14:paraId="2299F3C5" w14:textId="31A03A6C" w:rsidR="000C7D25" w:rsidRDefault="000C7D25" w:rsidP="000C7D25">
      <w:pPr>
        <w:pStyle w:val="ParagrapheIndent1"/>
        <w:spacing w:line="230" w:lineRule="exact"/>
        <w:jc w:val="both"/>
        <w:rPr>
          <w:color w:val="000000"/>
          <w:lang w:val="fr-FR"/>
        </w:rPr>
      </w:pPr>
      <w:r>
        <w:rPr>
          <w:color w:val="000000"/>
          <w:lang w:val="fr-FR"/>
        </w:rPr>
        <w:t>-</w:t>
      </w:r>
      <w:r w:rsidR="002A6B7A">
        <w:rPr>
          <w:color w:val="000000"/>
          <w:lang w:val="fr-FR"/>
        </w:rPr>
        <w:t xml:space="preserve"> L</w:t>
      </w:r>
      <w:r>
        <w:rPr>
          <w:color w:val="000000"/>
          <w:lang w:val="fr-FR"/>
        </w:rPr>
        <w:t>es actes spéciaux de sous-traitance (hors marché de fourniture) et leurs éventuels actes modificatifs, postérieurs à la notification du marché</w:t>
      </w:r>
    </w:p>
    <w:p w14:paraId="07299972" w14:textId="0EF562B5" w:rsidR="000C7D25" w:rsidRPr="002A6B7A" w:rsidRDefault="002A6B7A" w:rsidP="002A6B7A">
      <w:pPr>
        <w:jc w:val="both"/>
        <w:rPr>
          <w:rFonts w:ascii="Arial" w:eastAsia="Arial" w:hAnsi="Arial" w:cs="Arial"/>
          <w:color w:val="000000"/>
          <w:sz w:val="20"/>
          <w:lang w:val="fr-FR"/>
        </w:rPr>
      </w:pPr>
      <w:r>
        <w:rPr>
          <w:rFonts w:ascii="Arial" w:eastAsia="Arial" w:hAnsi="Arial" w:cs="Arial"/>
          <w:color w:val="000000"/>
          <w:sz w:val="20"/>
          <w:lang w:val="fr-FR"/>
        </w:rPr>
        <w:t xml:space="preserve">- </w:t>
      </w:r>
      <w:r w:rsidRPr="002A6B7A">
        <w:rPr>
          <w:rFonts w:ascii="Arial" w:eastAsia="Arial" w:hAnsi="Arial" w:cs="Arial"/>
          <w:color w:val="000000"/>
          <w:sz w:val="20"/>
          <w:lang w:val="fr-FR"/>
        </w:rPr>
        <w:t xml:space="preserve">Le Cahier des Clauses Administratives Générales applicables aux marchés publics de Prestations intellectuelles (CCAG-PI) </w:t>
      </w:r>
      <w:r>
        <w:rPr>
          <w:rFonts w:ascii="Arial" w:eastAsia="Arial" w:hAnsi="Arial" w:cs="Arial"/>
          <w:color w:val="000000"/>
          <w:sz w:val="20"/>
          <w:lang w:val="fr-FR"/>
        </w:rPr>
        <w:t>en vigueur à la date de signature du présent document</w:t>
      </w:r>
    </w:p>
    <w:p w14:paraId="5124888D" w14:textId="77777777" w:rsidR="000C7D25" w:rsidRPr="002A6B7A" w:rsidRDefault="000C7D25" w:rsidP="002A6B7A">
      <w:pPr>
        <w:rPr>
          <w:rFonts w:ascii="Arial" w:eastAsia="Arial" w:hAnsi="Arial" w:cs="Arial"/>
          <w:color w:val="000000"/>
          <w:sz w:val="20"/>
          <w:lang w:val="fr-FR"/>
        </w:rPr>
      </w:pPr>
      <w:r w:rsidRPr="002A6B7A">
        <w:rPr>
          <w:rFonts w:ascii="Arial" w:eastAsia="Arial" w:hAnsi="Arial" w:cs="Arial"/>
          <w:color w:val="000000"/>
          <w:sz w:val="20"/>
          <w:lang w:val="fr-FR"/>
        </w:rPr>
        <w:t> </w:t>
      </w:r>
    </w:p>
    <w:p w14:paraId="383D3B11" w14:textId="77777777" w:rsidR="009056A6" w:rsidRPr="009056A6" w:rsidRDefault="009056A6" w:rsidP="009056A6">
      <w:pPr>
        <w:rPr>
          <w:lang w:val="fr-FR"/>
        </w:rPr>
      </w:pPr>
    </w:p>
    <w:p w14:paraId="019776C6" w14:textId="77777777" w:rsidR="000C7D25" w:rsidRDefault="000C7D25" w:rsidP="000C7D25">
      <w:pPr>
        <w:pStyle w:val="Titre1"/>
        <w:shd w:val="clear" w:color="FD2456" w:fill="FD2456"/>
        <w:rPr>
          <w:rFonts w:eastAsia="Arial"/>
          <w:color w:val="FFFFFF"/>
          <w:sz w:val="28"/>
          <w:lang w:val="fr-FR"/>
        </w:rPr>
      </w:pPr>
      <w:bookmarkStart w:id="16" w:name="ArtL1_CCAP-1-A4"/>
      <w:bookmarkStart w:id="17" w:name="_Toc221287992"/>
      <w:bookmarkEnd w:id="16"/>
      <w:r>
        <w:rPr>
          <w:rFonts w:eastAsia="Arial"/>
          <w:color w:val="FFFFFF"/>
          <w:sz w:val="28"/>
          <w:lang w:val="fr-FR"/>
        </w:rPr>
        <w:t>3 - Intervenants</w:t>
      </w:r>
      <w:bookmarkEnd w:id="17"/>
    </w:p>
    <w:p w14:paraId="2AB42C79" w14:textId="77777777" w:rsidR="000C7D25" w:rsidRDefault="000C7D25" w:rsidP="000C7D25">
      <w:pPr>
        <w:spacing w:line="60" w:lineRule="exact"/>
        <w:rPr>
          <w:sz w:val="6"/>
        </w:rPr>
      </w:pPr>
      <w:r>
        <w:t xml:space="preserve"> </w:t>
      </w:r>
    </w:p>
    <w:p w14:paraId="5D1AEDAE" w14:textId="77777777" w:rsidR="000C7D25" w:rsidRPr="00243FD9" w:rsidRDefault="000C7D25" w:rsidP="000C7D25">
      <w:pPr>
        <w:pStyle w:val="Titre2"/>
        <w:ind w:left="280"/>
        <w:jc w:val="both"/>
        <w:rPr>
          <w:rFonts w:eastAsia="Arial"/>
          <w:i w:val="0"/>
          <w:color w:val="000000"/>
          <w:sz w:val="24"/>
          <w:lang w:val="fr-FR"/>
        </w:rPr>
      </w:pPr>
      <w:bookmarkStart w:id="18" w:name="ArtL2_CCAP-1-A4.14"/>
      <w:bookmarkStart w:id="19" w:name="_Toc221287993"/>
      <w:bookmarkEnd w:id="18"/>
      <w:r w:rsidRPr="00243FD9">
        <w:rPr>
          <w:rFonts w:eastAsia="Arial"/>
          <w:i w:val="0"/>
          <w:color w:val="000000"/>
          <w:sz w:val="24"/>
          <w:lang w:val="fr-FR"/>
        </w:rPr>
        <w:t>3.1 - Sous-traitance</w:t>
      </w:r>
      <w:bookmarkEnd w:id="19"/>
    </w:p>
    <w:p w14:paraId="2918DA9A" w14:textId="77777777" w:rsidR="00243FD9" w:rsidRPr="00243FD9" w:rsidRDefault="00243FD9" w:rsidP="00243FD9">
      <w:pPr>
        <w:pStyle w:val="ParagrapheIndent2"/>
        <w:spacing w:line="242" w:lineRule="exact"/>
        <w:jc w:val="both"/>
        <w:rPr>
          <w:color w:val="000000"/>
          <w:lang w:val="fr-FR"/>
        </w:rPr>
      </w:pPr>
      <w:bookmarkStart w:id="20" w:name="ArtL2_NA8.15"/>
      <w:bookmarkEnd w:id="20"/>
      <w:r w:rsidRPr="00243FD9">
        <w:rPr>
          <w:color w:val="000000"/>
          <w:lang w:val="fr-FR"/>
        </w:rPr>
        <w:t>Le titulaire demeure seul responsable de la bonne exécution des prestations objet du marché, y compris celles confiées à ses sous-traitants.</w:t>
      </w:r>
    </w:p>
    <w:p w14:paraId="39871B70" w14:textId="77777777" w:rsidR="00243FD9" w:rsidRPr="00243FD9" w:rsidRDefault="00243FD9" w:rsidP="00243FD9">
      <w:pPr>
        <w:pStyle w:val="ParagrapheIndent2"/>
        <w:spacing w:line="242" w:lineRule="exact"/>
        <w:jc w:val="both"/>
        <w:rPr>
          <w:color w:val="000000"/>
          <w:lang w:val="fr-FR"/>
        </w:rPr>
      </w:pPr>
    </w:p>
    <w:p w14:paraId="66C6A8AD" w14:textId="11D76351" w:rsidR="00243FD9" w:rsidRPr="00243FD9" w:rsidRDefault="00243FD9" w:rsidP="00243FD9">
      <w:pPr>
        <w:pStyle w:val="ParagrapheIndent2"/>
        <w:spacing w:line="242" w:lineRule="exact"/>
        <w:jc w:val="both"/>
        <w:rPr>
          <w:color w:val="000000"/>
          <w:lang w:val="fr-FR"/>
        </w:rPr>
      </w:pPr>
      <w:r w:rsidRPr="00243FD9">
        <w:rPr>
          <w:color w:val="000000"/>
          <w:lang w:val="fr-FR"/>
        </w:rPr>
        <w:t>Toute sous-traitance est subordonnée à l’acceptation préalable du sous-traitant et à l’agrément de ses conditions de paiement par l</w:t>
      </w:r>
      <w:r>
        <w:rPr>
          <w:color w:val="000000"/>
          <w:lang w:val="fr-FR"/>
        </w:rPr>
        <w:t>a CCI</w:t>
      </w:r>
      <w:r w:rsidRPr="00243FD9">
        <w:rPr>
          <w:color w:val="000000"/>
          <w:lang w:val="fr-FR"/>
        </w:rPr>
        <w:t>, formalisés par un acte spécial de sous-traitance.</w:t>
      </w:r>
    </w:p>
    <w:p w14:paraId="6E9A3C7C" w14:textId="77777777" w:rsidR="00243FD9" w:rsidRDefault="00243FD9" w:rsidP="00243FD9">
      <w:pPr>
        <w:pStyle w:val="Titre2"/>
        <w:ind w:left="280"/>
        <w:jc w:val="both"/>
        <w:rPr>
          <w:rFonts w:eastAsia="Arial"/>
          <w:b w:val="0"/>
          <w:bCs w:val="0"/>
          <w:i w:val="0"/>
          <w:iCs w:val="0"/>
          <w:color w:val="000000"/>
          <w:sz w:val="20"/>
          <w:szCs w:val="24"/>
          <w:lang w:val="fr-FR"/>
        </w:rPr>
      </w:pPr>
    </w:p>
    <w:p w14:paraId="10BE1CFF" w14:textId="6E41D521" w:rsidR="000C7D25" w:rsidRDefault="000C7D25" w:rsidP="00243FD9">
      <w:pPr>
        <w:pStyle w:val="Titre2"/>
        <w:ind w:left="280"/>
        <w:jc w:val="both"/>
        <w:rPr>
          <w:rFonts w:eastAsia="Arial"/>
          <w:i w:val="0"/>
          <w:color w:val="000000"/>
          <w:sz w:val="24"/>
          <w:lang w:val="fr-FR"/>
        </w:rPr>
      </w:pPr>
      <w:bookmarkStart w:id="21" w:name="_Toc221287994"/>
      <w:r>
        <w:rPr>
          <w:rFonts w:eastAsia="Arial"/>
          <w:i w:val="0"/>
          <w:color w:val="000000"/>
          <w:sz w:val="24"/>
          <w:lang w:val="fr-FR"/>
        </w:rPr>
        <w:t>3.2 - Interlocuteur unique du titulaire et référents de l’Acheteur</w:t>
      </w:r>
      <w:bookmarkEnd w:id="21"/>
    </w:p>
    <w:p w14:paraId="686B1583" w14:textId="77777777" w:rsidR="000C7D25" w:rsidRDefault="000C7D25" w:rsidP="000C7D25">
      <w:pPr>
        <w:pStyle w:val="ParagrapheIndent2"/>
        <w:spacing w:line="242" w:lineRule="exact"/>
        <w:jc w:val="both"/>
        <w:rPr>
          <w:color w:val="000000"/>
          <w:lang w:val="fr-FR"/>
        </w:rPr>
      </w:pPr>
      <w:r w:rsidRPr="009056A6">
        <w:rPr>
          <w:color w:val="000000"/>
          <w:lang w:val="fr-FR"/>
        </w:rPr>
        <w:t>Le titulaire désigne un interlocuteur unique pour le suivi de l’exécution des prestations. En cas de changement, le titulaire informe l’Acheteur à l’avance des coordonnées et des fonctions du nouvel interlocuteur.</w:t>
      </w:r>
    </w:p>
    <w:p w14:paraId="6F25293D" w14:textId="77777777" w:rsidR="000C7D25" w:rsidRDefault="000C7D25" w:rsidP="000C7D25">
      <w:pPr>
        <w:pStyle w:val="ParagrapheIndent2"/>
        <w:spacing w:line="242" w:lineRule="exact"/>
        <w:jc w:val="both"/>
        <w:rPr>
          <w:color w:val="000000"/>
          <w:lang w:val="fr-FR"/>
        </w:rPr>
      </w:pPr>
      <w:r w:rsidRPr="009056A6">
        <w:rPr>
          <w:color w:val="000000"/>
          <w:lang w:val="fr-FR"/>
        </w:rPr>
        <w:t>L’Acheteur désigne un ou plusieurs référents techniques chargés de faire le lien avec l’interlocuteur unique.</w:t>
      </w:r>
    </w:p>
    <w:p w14:paraId="7FAC0384" w14:textId="77777777" w:rsidR="000C7D25" w:rsidRDefault="000C7D25" w:rsidP="000C7D25">
      <w:pPr>
        <w:pStyle w:val="ParagrapheIndent2"/>
        <w:spacing w:after="240" w:line="242" w:lineRule="exact"/>
        <w:jc w:val="both"/>
        <w:rPr>
          <w:color w:val="000000"/>
          <w:lang w:val="fr-FR"/>
        </w:rPr>
      </w:pPr>
      <w:r>
        <w:rPr>
          <w:color w:val="000000"/>
          <w:lang w:val="fr-FR"/>
        </w:rPr>
        <w:t> </w:t>
      </w:r>
    </w:p>
    <w:p w14:paraId="050FD0A0" w14:textId="77777777" w:rsidR="000C7D25" w:rsidRDefault="000C7D25" w:rsidP="000C7D25">
      <w:pPr>
        <w:pStyle w:val="Titre1"/>
        <w:shd w:val="clear" w:color="FD2456" w:fill="FD2456"/>
        <w:rPr>
          <w:rFonts w:eastAsia="Arial"/>
          <w:color w:val="FFFFFF"/>
          <w:sz w:val="28"/>
          <w:lang w:val="fr-FR"/>
        </w:rPr>
      </w:pPr>
      <w:bookmarkStart w:id="22" w:name="ArtL1_CCAP-1-A6"/>
      <w:bookmarkStart w:id="23" w:name="_Toc221287995"/>
      <w:bookmarkEnd w:id="22"/>
      <w:r>
        <w:rPr>
          <w:rFonts w:eastAsia="Arial"/>
          <w:color w:val="FFFFFF"/>
          <w:sz w:val="28"/>
          <w:lang w:val="fr-FR"/>
        </w:rPr>
        <w:t>4 - Confidentialité et mesures de sécurité</w:t>
      </w:r>
      <w:bookmarkEnd w:id="23"/>
    </w:p>
    <w:p w14:paraId="4AC32C5E" w14:textId="77777777" w:rsidR="000C7D25" w:rsidRDefault="000C7D25" w:rsidP="000C7D25">
      <w:pPr>
        <w:spacing w:line="60" w:lineRule="exact"/>
        <w:rPr>
          <w:sz w:val="6"/>
        </w:rPr>
      </w:pPr>
      <w:r>
        <w:t xml:space="preserve"> </w:t>
      </w:r>
    </w:p>
    <w:p w14:paraId="3C89EC5D" w14:textId="77777777" w:rsidR="000C7D25" w:rsidRDefault="000C7D25" w:rsidP="000C7D25">
      <w:pPr>
        <w:pStyle w:val="ParagrapheIndent1"/>
        <w:spacing w:after="240"/>
        <w:jc w:val="both"/>
        <w:rPr>
          <w:color w:val="000000"/>
          <w:lang w:val="fr-FR"/>
        </w:rPr>
      </w:pPr>
      <w:r>
        <w:rPr>
          <w:color w:val="000000"/>
          <w:lang w:val="fr-FR"/>
        </w:rPr>
        <w:t>Le présent contrat comporte une obligation de confidentialité telle que prévue à l'article 5.1 du CCAG-PI.</w:t>
      </w:r>
    </w:p>
    <w:p w14:paraId="123D79F0" w14:textId="77777777" w:rsidR="000C7D25" w:rsidRDefault="000C7D25" w:rsidP="000C7D25">
      <w:pPr>
        <w:pStyle w:val="ParagrapheIndent1"/>
        <w:spacing w:after="240"/>
        <w:jc w:val="both"/>
        <w:rPr>
          <w:color w:val="000000"/>
          <w:lang w:val="fr-FR"/>
        </w:rPr>
      </w:pPr>
      <w:r>
        <w:rPr>
          <w:color w:val="000000"/>
          <w:lang w:val="fr-FR"/>
        </w:rPr>
        <w:t>Le titulaire doit informer ses sous-traitants des obligations de confidentialité et/ou des mesures de sécurité.</w:t>
      </w:r>
    </w:p>
    <w:p w14:paraId="5B7BB0F8" w14:textId="77777777" w:rsidR="000C7D25" w:rsidRDefault="000C7D25" w:rsidP="000C7D25">
      <w:pPr>
        <w:pStyle w:val="Titre1"/>
        <w:shd w:val="clear" w:color="FD2456" w:fill="FD2456"/>
        <w:rPr>
          <w:rFonts w:eastAsia="Arial"/>
          <w:color w:val="FFFFFF"/>
          <w:sz w:val="28"/>
          <w:lang w:val="fr-FR"/>
        </w:rPr>
      </w:pPr>
      <w:bookmarkStart w:id="24" w:name="ArtL1_CCAP-1-A7"/>
      <w:bookmarkStart w:id="25" w:name="_Toc221287996"/>
      <w:bookmarkEnd w:id="24"/>
      <w:r>
        <w:rPr>
          <w:rFonts w:eastAsia="Arial"/>
          <w:color w:val="FFFFFF"/>
          <w:sz w:val="28"/>
          <w:lang w:val="fr-FR"/>
        </w:rPr>
        <w:t>5 - Protection des données à caractère personnel</w:t>
      </w:r>
      <w:bookmarkEnd w:id="25"/>
    </w:p>
    <w:p w14:paraId="3341108E" w14:textId="77777777" w:rsidR="000C7D25" w:rsidRDefault="000C7D25" w:rsidP="000C7D25">
      <w:pPr>
        <w:spacing w:line="60" w:lineRule="exact"/>
        <w:rPr>
          <w:sz w:val="6"/>
        </w:rPr>
      </w:pPr>
      <w:r>
        <w:t xml:space="preserve"> </w:t>
      </w:r>
    </w:p>
    <w:p w14:paraId="6224F818" w14:textId="77777777" w:rsidR="000C7D25" w:rsidRDefault="000C7D25" w:rsidP="000C7D25">
      <w:pPr>
        <w:pStyle w:val="ParagrapheIndent1"/>
        <w:spacing w:after="240" w:line="230" w:lineRule="exact"/>
        <w:jc w:val="both"/>
        <w:rPr>
          <w:color w:val="000000"/>
          <w:lang w:val="fr-FR"/>
        </w:rPr>
      </w:pPr>
      <w:r>
        <w:rPr>
          <w:color w:val="000000"/>
          <w:lang w:val="fr-FR"/>
        </w:rPr>
        <w:t>Conformément à l'article 5.2 du CCAG-PI, chaque partie au contrat est tenue au respect des règles relatives à la protection des données à caractère personnel auxquelles elle a accès pour les besoins de l'exécution du contrat. Ces règles sont issues du Règlement (UE) 2016/679 du Parlement européen et du Conseil du 27 avril 2016 ci-après désigné « le règlement européen sur la protection des données ».</w:t>
      </w:r>
    </w:p>
    <w:p w14:paraId="3F4E88C3" w14:textId="77777777" w:rsidR="000C7D25" w:rsidRDefault="000C7D25" w:rsidP="000C7D25">
      <w:pPr>
        <w:pStyle w:val="Titre2"/>
        <w:ind w:left="280"/>
        <w:jc w:val="both"/>
        <w:rPr>
          <w:rFonts w:eastAsia="Arial"/>
          <w:i w:val="0"/>
          <w:color w:val="000000"/>
          <w:sz w:val="24"/>
          <w:lang w:val="fr-FR"/>
        </w:rPr>
      </w:pPr>
      <w:bookmarkStart w:id="26" w:name="ArtL2_CCAP-1-A7.2"/>
      <w:bookmarkStart w:id="27" w:name="_Toc221287997"/>
      <w:bookmarkEnd w:id="26"/>
      <w:r>
        <w:rPr>
          <w:rFonts w:eastAsia="Arial"/>
          <w:i w:val="0"/>
          <w:color w:val="000000"/>
          <w:sz w:val="24"/>
          <w:lang w:val="fr-FR"/>
        </w:rPr>
        <w:t>5.1 - Description du traitement de données à caractère personnel</w:t>
      </w:r>
      <w:bookmarkEnd w:id="27"/>
    </w:p>
    <w:p w14:paraId="42E164BA" w14:textId="77777777" w:rsidR="000C7D25" w:rsidRDefault="000C7D25" w:rsidP="000C7D25">
      <w:pPr>
        <w:pStyle w:val="ParagrapheIndent2"/>
        <w:spacing w:after="240" w:line="230" w:lineRule="exact"/>
        <w:jc w:val="both"/>
        <w:rPr>
          <w:color w:val="000000"/>
          <w:lang w:val="fr-FR"/>
        </w:rPr>
      </w:pPr>
      <w:r>
        <w:rPr>
          <w:color w:val="000000"/>
          <w:lang w:val="fr-FR"/>
        </w:rPr>
        <w:t>Le titulaire est autorisé à traiter pour le compte de l'acheteur les données à caractère personnel nécessaires pour fournir les prestations objet du contrat.</w:t>
      </w:r>
    </w:p>
    <w:p w14:paraId="677E41B2" w14:textId="77777777" w:rsidR="00243FD9" w:rsidRPr="00243FD9" w:rsidRDefault="00243FD9" w:rsidP="00243FD9">
      <w:pPr>
        <w:pStyle w:val="ParagrapheIndent2"/>
        <w:spacing w:after="240" w:line="230" w:lineRule="exact"/>
        <w:jc w:val="both"/>
        <w:rPr>
          <w:color w:val="000000"/>
          <w:lang w:val="fr-FR"/>
        </w:rPr>
      </w:pPr>
      <w:bookmarkStart w:id="28" w:name="ArtL2_CCAP-1-A7.3"/>
      <w:bookmarkStart w:id="29" w:name="_Toc256000012"/>
      <w:bookmarkEnd w:id="28"/>
      <w:r w:rsidRPr="00243FD9">
        <w:rPr>
          <w:color w:val="000000"/>
          <w:lang w:val="fr-FR"/>
        </w:rPr>
        <w:t>Les données à caractère personnel collectées dans le cadre de l’enquête « Comment allez-vous ? » sont conservées uniquement pour la durée strictement nécessaire à la réalisation de l’enquête et à la restitution des résultats, puis supprimées ou anonymisées sans délai.</w:t>
      </w:r>
    </w:p>
    <w:p w14:paraId="07AB2388" w14:textId="71AB43DF" w:rsidR="000C7D25" w:rsidRDefault="000C7D25" w:rsidP="00243FD9">
      <w:pPr>
        <w:pStyle w:val="Titre2"/>
        <w:ind w:left="280"/>
        <w:jc w:val="both"/>
        <w:rPr>
          <w:rFonts w:eastAsia="Arial"/>
          <w:i w:val="0"/>
          <w:color w:val="000000"/>
          <w:sz w:val="24"/>
          <w:lang w:val="fr-FR"/>
        </w:rPr>
      </w:pPr>
      <w:bookmarkStart w:id="30" w:name="_Toc221287998"/>
      <w:r>
        <w:rPr>
          <w:rFonts w:eastAsia="Arial"/>
          <w:i w:val="0"/>
          <w:color w:val="000000"/>
          <w:sz w:val="24"/>
          <w:lang w:val="fr-FR"/>
        </w:rPr>
        <w:t>5.2 - Obligations du titulaire</w:t>
      </w:r>
      <w:bookmarkEnd w:id="29"/>
      <w:bookmarkEnd w:id="30"/>
    </w:p>
    <w:p w14:paraId="4B7EC596" w14:textId="77777777" w:rsidR="000C7D25" w:rsidRDefault="000C7D25" w:rsidP="000C7D25">
      <w:pPr>
        <w:pStyle w:val="ParagrapheIndent2"/>
        <w:spacing w:line="230" w:lineRule="exact"/>
        <w:jc w:val="both"/>
        <w:rPr>
          <w:color w:val="000000"/>
          <w:lang w:val="fr-FR"/>
        </w:rPr>
      </w:pPr>
      <w:r>
        <w:rPr>
          <w:color w:val="000000"/>
          <w:lang w:val="fr-FR"/>
        </w:rPr>
        <w:t>Le titulaire s'engage à :</w:t>
      </w:r>
    </w:p>
    <w:p w14:paraId="596EF9A3" w14:textId="77777777" w:rsidR="000C7D25" w:rsidRDefault="000C7D25" w:rsidP="000C7D25">
      <w:pPr>
        <w:pStyle w:val="ParagrapheIndent2"/>
        <w:spacing w:line="230" w:lineRule="exact"/>
        <w:jc w:val="both"/>
        <w:rPr>
          <w:color w:val="000000"/>
          <w:lang w:val="fr-FR"/>
        </w:rPr>
      </w:pPr>
      <w:r>
        <w:rPr>
          <w:color w:val="000000"/>
          <w:lang w:val="fr-FR"/>
        </w:rPr>
        <w:t>- traiter les données uniquement pour les seules finalités du traitement,</w:t>
      </w:r>
    </w:p>
    <w:p w14:paraId="116BBC82" w14:textId="77777777" w:rsidR="000C7D25" w:rsidRDefault="000C7D25" w:rsidP="000C7D25">
      <w:pPr>
        <w:pStyle w:val="ParagrapheIndent2"/>
        <w:spacing w:line="230" w:lineRule="exact"/>
        <w:jc w:val="both"/>
        <w:rPr>
          <w:color w:val="000000"/>
          <w:lang w:val="fr-FR"/>
        </w:rPr>
      </w:pPr>
      <w:r>
        <w:rPr>
          <w:color w:val="000000"/>
          <w:lang w:val="fr-FR"/>
        </w:rPr>
        <w:t>- traiter les données conformément aux instructions de l'acheteur.</w:t>
      </w:r>
    </w:p>
    <w:p w14:paraId="6D2B75FB" w14:textId="77777777" w:rsidR="000C7D25" w:rsidRDefault="000C7D25" w:rsidP="000C7D25">
      <w:pPr>
        <w:pStyle w:val="ParagrapheIndent2"/>
        <w:spacing w:line="230" w:lineRule="exact"/>
        <w:jc w:val="both"/>
        <w:rPr>
          <w:color w:val="000000"/>
          <w:lang w:val="fr-FR"/>
        </w:rPr>
      </w:pPr>
      <w:r>
        <w:rPr>
          <w:color w:val="000000"/>
          <w:lang w:val="fr-FR"/>
        </w:rPr>
        <w:t>- garantir la confidentialité des données à caractère personnel traitées dans le cadre du présent contrat,</w:t>
      </w:r>
    </w:p>
    <w:p w14:paraId="375A0536" w14:textId="77777777" w:rsidR="000C7D25" w:rsidRDefault="000C7D25" w:rsidP="000C7D25">
      <w:pPr>
        <w:pStyle w:val="ParagrapheIndent2"/>
        <w:spacing w:line="230" w:lineRule="exact"/>
        <w:jc w:val="both"/>
        <w:rPr>
          <w:color w:val="000000"/>
          <w:lang w:val="fr-FR"/>
        </w:rPr>
      </w:pPr>
      <w:r>
        <w:rPr>
          <w:color w:val="000000"/>
          <w:lang w:val="fr-FR"/>
        </w:rPr>
        <w:lastRenderedPageBreak/>
        <w:t>- 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les principes de protection des données dès la conception et de protection des données par défaut.</w:t>
      </w:r>
    </w:p>
    <w:p w14:paraId="1386B92B" w14:textId="77777777" w:rsidR="000C7D25" w:rsidRDefault="000C7D25" w:rsidP="000C7D25">
      <w:pPr>
        <w:pStyle w:val="ParagrapheIndent2"/>
        <w:spacing w:line="230" w:lineRule="exact"/>
        <w:jc w:val="both"/>
        <w:rPr>
          <w:color w:val="000000"/>
          <w:lang w:val="fr-FR"/>
        </w:rPr>
      </w:pPr>
    </w:p>
    <w:p w14:paraId="76656E3B" w14:textId="77777777" w:rsidR="00422C1D" w:rsidRDefault="000C7D25" w:rsidP="00422C1D">
      <w:pPr>
        <w:pStyle w:val="ParagrapheIndent2"/>
        <w:spacing w:line="230" w:lineRule="exact"/>
        <w:jc w:val="both"/>
        <w:rPr>
          <w:color w:val="000000"/>
          <w:lang w:val="fr-FR"/>
        </w:rPr>
      </w:pPr>
      <w:r>
        <w:rPr>
          <w:color w:val="000000"/>
          <w:lang w:val="fr-FR"/>
        </w:rPr>
        <w:t>Si le titulaire considère qu'une instruction constitue une violation du règlement européen ou du droit de l'Union ou du droit des Etats membres relatif à la protection des données, il en informe immédiatement l'acheteur. En outre, si le titulaire est tenu de procéder à un transfert de données vers un pays tiers ou à une organisation internationale, il doit informer l'acheteur avant le traitement, sauf si le droit concerné interdit une telle information pour des motifs importants d'intérêt public.</w:t>
      </w:r>
      <w:r w:rsidR="009056A6">
        <w:rPr>
          <w:color w:val="000000"/>
          <w:lang w:val="fr-FR"/>
        </w:rPr>
        <w:tab/>
      </w:r>
      <w:bookmarkStart w:id="31" w:name="ArtL3_CCAP-1-A7.3.2"/>
      <w:bookmarkStart w:id="32" w:name="_Toc256000013"/>
      <w:bookmarkEnd w:id="31"/>
    </w:p>
    <w:p w14:paraId="17E66E6A" w14:textId="77777777" w:rsidR="00422C1D" w:rsidRDefault="00422C1D" w:rsidP="00422C1D">
      <w:pPr>
        <w:pStyle w:val="ParagrapheIndent2"/>
        <w:spacing w:line="230" w:lineRule="exact"/>
        <w:jc w:val="both"/>
        <w:rPr>
          <w:color w:val="000000"/>
          <w:lang w:val="fr-FR"/>
        </w:rPr>
      </w:pPr>
    </w:p>
    <w:p w14:paraId="1C63514C" w14:textId="2C42C0AD" w:rsidR="000C7D25" w:rsidRDefault="000C7D25" w:rsidP="00422C1D">
      <w:pPr>
        <w:pStyle w:val="Titre3"/>
        <w:ind w:left="560"/>
        <w:jc w:val="both"/>
        <w:rPr>
          <w:rFonts w:eastAsia="Arial"/>
          <w:color w:val="000000"/>
          <w:sz w:val="22"/>
          <w:lang w:val="fr-FR"/>
        </w:rPr>
      </w:pPr>
      <w:bookmarkStart w:id="33" w:name="_Toc221287999"/>
      <w:r>
        <w:rPr>
          <w:rFonts w:ascii="Arial" w:eastAsia="Arial" w:hAnsi="Arial" w:cs="Arial"/>
          <w:b/>
          <w:color w:val="000000"/>
          <w:sz w:val="22"/>
          <w:lang w:val="fr-FR"/>
        </w:rPr>
        <w:t>5.2.1 - Autorisation de désignation d'un autre prestataire</w:t>
      </w:r>
      <w:bookmarkEnd w:id="32"/>
      <w:bookmarkEnd w:id="33"/>
    </w:p>
    <w:p w14:paraId="293296BE" w14:textId="77777777" w:rsidR="000C7D25" w:rsidRDefault="000C7D25" w:rsidP="000C7D25">
      <w:pPr>
        <w:pStyle w:val="ParagrapheIndent3"/>
        <w:spacing w:line="230" w:lineRule="exact"/>
        <w:jc w:val="both"/>
        <w:rPr>
          <w:color w:val="000000"/>
          <w:lang w:val="fr-FR"/>
        </w:rPr>
      </w:pPr>
      <w:r>
        <w:rPr>
          <w:color w:val="000000"/>
          <w:lang w:val="fr-FR"/>
        </w:rPr>
        <w:t>Le titulaire peut faire appel à un autre prestataire,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contrat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14CDD177" w14:textId="77777777" w:rsidR="000C7D25" w:rsidRDefault="000C7D25" w:rsidP="000C7D25">
      <w:pPr>
        <w:pStyle w:val="ParagrapheIndent3"/>
        <w:spacing w:line="230" w:lineRule="exact"/>
        <w:jc w:val="both"/>
        <w:rPr>
          <w:color w:val="000000"/>
          <w:lang w:val="fr-FR"/>
        </w:rPr>
      </w:pPr>
    </w:p>
    <w:p w14:paraId="36E97EEC" w14:textId="77777777" w:rsidR="000C7D25" w:rsidRDefault="000C7D25" w:rsidP="000C7D25">
      <w:pPr>
        <w:pStyle w:val="ParagrapheIndent3"/>
        <w:spacing w:after="240" w:line="230" w:lineRule="exact"/>
        <w:jc w:val="both"/>
        <w:rPr>
          <w:color w:val="000000"/>
          <w:lang w:val="fr-FR"/>
        </w:rPr>
      </w:pPr>
      <w:r>
        <w:rPr>
          <w:color w:val="000000"/>
          <w:lang w:val="fr-FR"/>
        </w:rPr>
        <w:t>Le sous-traitant ultérieur est tenu de respecter les obligations du présent contrat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36B70285" w14:textId="77777777" w:rsidR="000C7D25" w:rsidRDefault="000C7D25" w:rsidP="000C7D25">
      <w:pPr>
        <w:pStyle w:val="Titre3"/>
        <w:ind w:left="560"/>
        <w:jc w:val="both"/>
        <w:rPr>
          <w:rFonts w:eastAsia="Arial"/>
          <w:color w:val="000000"/>
          <w:sz w:val="22"/>
          <w:lang w:val="fr-FR"/>
        </w:rPr>
      </w:pPr>
      <w:bookmarkStart w:id="34" w:name="ArtL3_CCAP-1-A7.3.3"/>
      <w:bookmarkStart w:id="35" w:name="_Toc256000014"/>
      <w:bookmarkStart w:id="36" w:name="_Toc221288000"/>
      <w:bookmarkEnd w:id="34"/>
      <w:r>
        <w:rPr>
          <w:rFonts w:ascii="Arial" w:eastAsia="Arial" w:hAnsi="Arial" w:cs="Arial"/>
          <w:b/>
          <w:color w:val="000000"/>
          <w:sz w:val="22"/>
          <w:lang w:val="fr-FR"/>
        </w:rPr>
        <w:t>5.2.2 - Droit d'information des personnes concernées</w:t>
      </w:r>
      <w:bookmarkEnd w:id="35"/>
      <w:bookmarkEnd w:id="36"/>
    </w:p>
    <w:p w14:paraId="25E8798A" w14:textId="77777777" w:rsidR="000C7D25" w:rsidRDefault="000C7D25" w:rsidP="000C7D25">
      <w:pPr>
        <w:pStyle w:val="ParagrapheIndent3"/>
        <w:spacing w:after="240" w:line="230" w:lineRule="exact"/>
        <w:jc w:val="both"/>
        <w:rPr>
          <w:color w:val="000000"/>
          <w:lang w:val="fr-FR"/>
        </w:rPr>
      </w:pPr>
      <w:r>
        <w:rPr>
          <w:color w:val="000000"/>
          <w:lang w:val="fr-FR"/>
        </w:rPr>
        <w:t>Il appartient à l'acheteur de fournir l'information aux personnes concernées par les opérations de traitement au moment de la collecte des données</w:t>
      </w:r>
    </w:p>
    <w:p w14:paraId="628B7913" w14:textId="77777777" w:rsidR="000C7D25" w:rsidRDefault="000C7D25" w:rsidP="000C7D25">
      <w:pPr>
        <w:pStyle w:val="Titre3"/>
        <w:ind w:left="560"/>
        <w:jc w:val="both"/>
        <w:rPr>
          <w:rFonts w:eastAsia="Arial"/>
          <w:color w:val="000000"/>
          <w:sz w:val="22"/>
          <w:lang w:val="fr-FR"/>
        </w:rPr>
      </w:pPr>
      <w:bookmarkStart w:id="37" w:name="ArtL3_CCAP-1-A7.3.4"/>
      <w:bookmarkStart w:id="38" w:name="_Toc256000015"/>
      <w:bookmarkStart w:id="39" w:name="_Toc221288001"/>
      <w:bookmarkEnd w:id="37"/>
      <w:r>
        <w:rPr>
          <w:rFonts w:ascii="Arial" w:eastAsia="Arial" w:hAnsi="Arial" w:cs="Arial"/>
          <w:b/>
          <w:color w:val="000000"/>
          <w:sz w:val="22"/>
          <w:lang w:val="fr-FR"/>
        </w:rPr>
        <w:t>5.2.3 - Exercice des droits des personnes</w:t>
      </w:r>
      <w:bookmarkEnd w:id="38"/>
      <w:bookmarkEnd w:id="39"/>
    </w:p>
    <w:p w14:paraId="1BB0B4DB" w14:textId="77777777" w:rsidR="000C7D25" w:rsidRDefault="000C7D25" w:rsidP="000C7D25">
      <w:pPr>
        <w:pStyle w:val="ParagrapheIndent3"/>
        <w:spacing w:after="240" w:line="230" w:lineRule="exact"/>
        <w:jc w:val="both"/>
        <w:rPr>
          <w:color w:val="000000"/>
          <w:lang w:val="fr-FR"/>
        </w:rPr>
      </w:pPr>
      <w:r>
        <w:rPr>
          <w:color w:val="000000"/>
          <w:lang w:val="fr-FR"/>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516FF10" w14:textId="77777777" w:rsidR="000C7D25" w:rsidRDefault="000C7D25" w:rsidP="000C7D25">
      <w:pPr>
        <w:pStyle w:val="ParagrapheIndent3"/>
        <w:spacing w:line="230" w:lineRule="exact"/>
        <w:jc w:val="both"/>
        <w:rPr>
          <w:color w:val="000000"/>
          <w:lang w:val="fr-FR"/>
        </w:rPr>
      </w:pPr>
      <w:r>
        <w:rPr>
          <w:color w:val="000000"/>
          <w:lang w:val="fr-FR"/>
        </w:rPr>
        <w:t>Lorsque les personnes concernées exercent auprès du titulaire des demandes d'exercice de leurs droits, le titulaire doit adresser ces demandes dès réception par courrier électronique à :</w:t>
      </w:r>
    </w:p>
    <w:p w14:paraId="3E43E9EC" w14:textId="77777777" w:rsidR="000C7D25" w:rsidRDefault="000C7D25" w:rsidP="000C7D25">
      <w:pPr>
        <w:pStyle w:val="ParagrapheIndent3"/>
        <w:spacing w:after="240" w:line="230" w:lineRule="exact"/>
        <w:jc w:val="both"/>
        <w:rPr>
          <w:color w:val="000000"/>
          <w:lang w:val="fr-FR"/>
        </w:rPr>
      </w:pPr>
      <w:r>
        <w:rPr>
          <w:color w:val="000000"/>
          <w:lang w:val="fr-FR"/>
        </w:rPr>
        <w:t>dpo@occitanie.cci.fr</w:t>
      </w:r>
    </w:p>
    <w:p w14:paraId="4E71C5CB" w14:textId="77777777" w:rsidR="000C7D25" w:rsidRDefault="000C7D25" w:rsidP="000C7D25">
      <w:pPr>
        <w:pStyle w:val="Titre3"/>
        <w:ind w:left="560"/>
        <w:jc w:val="both"/>
        <w:rPr>
          <w:rFonts w:eastAsia="Arial"/>
          <w:color w:val="000000"/>
          <w:sz w:val="22"/>
          <w:lang w:val="fr-FR"/>
        </w:rPr>
      </w:pPr>
      <w:bookmarkStart w:id="40" w:name="ArtL3_CCAP-1-A7.3.5"/>
      <w:bookmarkStart w:id="41" w:name="_Toc256000016"/>
      <w:bookmarkStart w:id="42" w:name="_Toc221288002"/>
      <w:bookmarkEnd w:id="40"/>
      <w:r>
        <w:rPr>
          <w:rFonts w:ascii="Arial" w:eastAsia="Arial" w:hAnsi="Arial" w:cs="Arial"/>
          <w:b/>
          <w:color w:val="000000"/>
          <w:sz w:val="22"/>
          <w:lang w:val="fr-FR"/>
        </w:rPr>
        <w:t>5.2.4 - Notification des violations de données à caractère personnel</w:t>
      </w:r>
      <w:bookmarkEnd w:id="41"/>
      <w:bookmarkEnd w:id="42"/>
    </w:p>
    <w:p w14:paraId="7DBDEC63" w14:textId="7180F0D4" w:rsidR="000C7D25" w:rsidRDefault="000C7D25" w:rsidP="000C7D25">
      <w:pPr>
        <w:pStyle w:val="ParagrapheIndent3"/>
        <w:spacing w:line="230" w:lineRule="exact"/>
        <w:jc w:val="both"/>
        <w:rPr>
          <w:color w:val="000000"/>
          <w:lang w:val="fr-FR"/>
        </w:rPr>
      </w:pPr>
      <w:r>
        <w:rPr>
          <w:color w:val="000000"/>
          <w:lang w:val="fr-FR"/>
        </w:rPr>
        <w:t>Le titulaire notifie à l'acheteur toute violation de données à caractère personnel dans un délai maximum de 48 heures après en avoir pris connaissance et par le moyen suivant :</w:t>
      </w:r>
      <w:r w:rsidR="009056A6">
        <w:rPr>
          <w:color w:val="000000"/>
          <w:lang w:val="fr-FR"/>
        </w:rPr>
        <w:t xml:space="preserve"> mail envoyé à </w:t>
      </w:r>
      <w:hyperlink r:id="rId15" w:history="1">
        <w:r w:rsidR="009056A6" w:rsidRPr="0047421E">
          <w:rPr>
            <w:rStyle w:val="Lienhypertexte"/>
            <w:lang w:val="fr-FR"/>
          </w:rPr>
          <w:t>dpo@occitanie.cci.fr</w:t>
        </w:r>
      </w:hyperlink>
      <w:r w:rsidR="009056A6">
        <w:rPr>
          <w:color w:val="000000"/>
          <w:lang w:val="fr-FR"/>
        </w:rPr>
        <w:t xml:space="preserve"> </w:t>
      </w:r>
    </w:p>
    <w:p w14:paraId="7A228487" w14:textId="6D4016CA" w:rsidR="000C7D25" w:rsidRDefault="000C7D25" w:rsidP="000C7D25">
      <w:pPr>
        <w:pStyle w:val="ParagrapheIndent3"/>
        <w:spacing w:line="230" w:lineRule="exact"/>
        <w:jc w:val="both"/>
        <w:rPr>
          <w:color w:val="000000"/>
          <w:lang w:val="fr-FR"/>
        </w:rPr>
      </w:pPr>
    </w:p>
    <w:p w14:paraId="194324E8" w14:textId="77777777" w:rsidR="000C7D25" w:rsidRDefault="000C7D25" w:rsidP="000C7D25">
      <w:pPr>
        <w:pStyle w:val="ParagrapheIndent3"/>
        <w:spacing w:line="230" w:lineRule="exact"/>
        <w:jc w:val="both"/>
        <w:rPr>
          <w:color w:val="000000"/>
          <w:lang w:val="fr-FR"/>
        </w:rPr>
      </w:pPr>
    </w:p>
    <w:p w14:paraId="3FEBA77B" w14:textId="77777777" w:rsidR="000C7D25" w:rsidRDefault="000C7D25" w:rsidP="000C7D25">
      <w:pPr>
        <w:pStyle w:val="ParagrapheIndent3"/>
        <w:spacing w:after="240" w:line="230" w:lineRule="exact"/>
        <w:jc w:val="both"/>
        <w:rPr>
          <w:color w:val="000000"/>
          <w:lang w:val="fr-FR"/>
        </w:rPr>
      </w:pPr>
      <w:r>
        <w:rPr>
          <w:color w:val="000000"/>
          <w:lang w:val="fr-FR"/>
        </w:rPr>
        <w:t>Cette notification est accompagnée de toute documentation utile afin de permettre à l'acheteur, si nécessaire, de notifier cette violation à l'autorité de contrôle compétente.</w:t>
      </w:r>
    </w:p>
    <w:p w14:paraId="4E84F34C" w14:textId="77777777" w:rsidR="000C7D25" w:rsidRDefault="000C7D25" w:rsidP="000C7D25">
      <w:pPr>
        <w:pStyle w:val="ParagrapheIndent3"/>
        <w:spacing w:line="230" w:lineRule="exact"/>
        <w:jc w:val="both"/>
        <w:rPr>
          <w:color w:val="000000"/>
          <w:lang w:val="fr-FR"/>
        </w:rPr>
      </w:pPr>
      <w:r>
        <w:rPr>
          <w:color w:val="000000"/>
          <w:lang w:val="fr-FR"/>
        </w:rPr>
        <w:t>La notification contient au moins :</w:t>
      </w:r>
    </w:p>
    <w:p w14:paraId="5D768DBD" w14:textId="77777777" w:rsidR="000C7D25" w:rsidRDefault="000C7D25" w:rsidP="000C7D25">
      <w:pPr>
        <w:pStyle w:val="ParagrapheIndent3"/>
        <w:spacing w:line="230" w:lineRule="exact"/>
        <w:jc w:val="both"/>
        <w:rPr>
          <w:color w:val="000000"/>
          <w:lang w:val="fr-FR"/>
        </w:rPr>
      </w:pPr>
      <w:r>
        <w:rPr>
          <w:color w:val="000000"/>
          <w:lang w:val="fr-FR"/>
        </w:rPr>
        <w:t>- la description de la nature de la violation de données à caractère personnel (catégories et nombre approximatif de personnes concernées par la violation et d'enregistrements de données) ;</w:t>
      </w:r>
    </w:p>
    <w:p w14:paraId="2828716A" w14:textId="77777777" w:rsidR="000C7D25" w:rsidRDefault="000C7D25" w:rsidP="000C7D25">
      <w:pPr>
        <w:pStyle w:val="ParagrapheIndent3"/>
        <w:spacing w:line="230" w:lineRule="exact"/>
        <w:jc w:val="both"/>
        <w:rPr>
          <w:color w:val="000000"/>
          <w:lang w:val="fr-FR"/>
        </w:rPr>
      </w:pPr>
      <w:r>
        <w:rPr>
          <w:color w:val="000000"/>
          <w:lang w:val="fr-FR"/>
        </w:rPr>
        <w:t>- le nom et les coordonnées du délégué à la protection des données ou d'un autre point de contact ;</w:t>
      </w:r>
    </w:p>
    <w:p w14:paraId="3293BC9C" w14:textId="77777777" w:rsidR="000C7D25" w:rsidRDefault="000C7D25" w:rsidP="000C7D25">
      <w:pPr>
        <w:pStyle w:val="ParagrapheIndent3"/>
        <w:spacing w:line="230" w:lineRule="exact"/>
        <w:jc w:val="both"/>
        <w:rPr>
          <w:color w:val="000000"/>
          <w:lang w:val="fr-FR"/>
        </w:rPr>
      </w:pPr>
      <w:r>
        <w:rPr>
          <w:color w:val="000000"/>
          <w:lang w:val="fr-FR"/>
        </w:rPr>
        <w:t>- la description des conséquences probables de la violation de données à caractère personnel ;</w:t>
      </w:r>
    </w:p>
    <w:p w14:paraId="68B782FD" w14:textId="77777777" w:rsidR="000C7D25" w:rsidRDefault="000C7D25" w:rsidP="000C7D25">
      <w:pPr>
        <w:pStyle w:val="ParagrapheIndent3"/>
        <w:spacing w:line="230" w:lineRule="exact"/>
        <w:jc w:val="both"/>
        <w:rPr>
          <w:color w:val="000000"/>
          <w:lang w:val="fr-FR"/>
        </w:rPr>
      </w:pPr>
      <w:r>
        <w:rPr>
          <w:color w:val="000000"/>
          <w:lang w:val="fr-FR"/>
        </w:rPr>
        <w:t>- la description des mesures prises ou que le responsable du traitement propose de prendre pour remédier à la violation de données à caractère personnel, y compris, le cas échéant, les mesures pour en atténuer les éventuelles conséquences négatives.</w:t>
      </w:r>
    </w:p>
    <w:p w14:paraId="63290757" w14:textId="77777777" w:rsidR="000C7D25" w:rsidRDefault="000C7D25" w:rsidP="000C7D25">
      <w:pPr>
        <w:pStyle w:val="ParagrapheIndent3"/>
        <w:spacing w:line="230" w:lineRule="exact"/>
        <w:jc w:val="both"/>
        <w:rPr>
          <w:color w:val="000000"/>
          <w:lang w:val="fr-FR"/>
        </w:rPr>
      </w:pPr>
    </w:p>
    <w:p w14:paraId="380B6FDE" w14:textId="77777777" w:rsidR="000C7D25" w:rsidRDefault="000C7D25" w:rsidP="000C7D25">
      <w:pPr>
        <w:pStyle w:val="ParagrapheIndent3"/>
        <w:spacing w:after="240" w:line="230" w:lineRule="exact"/>
        <w:jc w:val="both"/>
        <w:rPr>
          <w:color w:val="000000"/>
          <w:lang w:val="fr-FR"/>
        </w:rPr>
      </w:pPr>
      <w:r>
        <w:rPr>
          <w:color w:val="000000"/>
          <w:lang w:val="fr-FR"/>
        </w:rPr>
        <w:lastRenderedPageBreak/>
        <w:t>Si, et dans la mesure où il n'est pas possible de fournir toutes ces informations en même temps, les informations peuvent être communiquées de manière échelonnée sans retard indu.</w:t>
      </w:r>
    </w:p>
    <w:p w14:paraId="29CF7AA1" w14:textId="77777777" w:rsidR="000C7D25" w:rsidRDefault="000C7D25" w:rsidP="000C7D25">
      <w:pPr>
        <w:pStyle w:val="ParagrapheIndent3"/>
        <w:spacing w:line="230" w:lineRule="exact"/>
        <w:jc w:val="both"/>
        <w:rPr>
          <w:color w:val="000000"/>
          <w:lang w:val="fr-FR"/>
        </w:rPr>
      </w:pPr>
      <w:r>
        <w:rPr>
          <w:color w:val="000000"/>
          <w:lang w:val="fr-FR"/>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17A04A4F" w14:textId="77777777" w:rsidR="000C7D25" w:rsidRDefault="000C7D25" w:rsidP="000C7D25">
      <w:pPr>
        <w:pStyle w:val="ParagrapheIndent3"/>
        <w:spacing w:line="230" w:lineRule="exact"/>
        <w:jc w:val="both"/>
        <w:rPr>
          <w:color w:val="000000"/>
          <w:lang w:val="fr-FR"/>
        </w:rPr>
      </w:pPr>
    </w:p>
    <w:p w14:paraId="08FCF323" w14:textId="77777777" w:rsidR="00422C1D" w:rsidRDefault="000C7D25" w:rsidP="00422C1D">
      <w:pPr>
        <w:pStyle w:val="ParagrapheIndent3"/>
        <w:spacing w:line="230" w:lineRule="exact"/>
        <w:jc w:val="both"/>
        <w:rPr>
          <w:color w:val="000000"/>
          <w:lang w:val="fr-FR"/>
        </w:rPr>
      </w:pPr>
      <w:r>
        <w:rPr>
          <w:color w:val="000000"/>
          <w:lang w:val="fr-FR"/>
        </w:rPr>
        <w:t>La communication à la personne concernée décrit, en des termes clairs et simples, la nature de la violation de données à caractère personnel et contient au moins les mêmes éléments que la notification ci-dessus.</w:t>
      </w:r>
      <w:bookmarkStart w:id="43" w:name="ArtL3_CCAP-1-A7.3.6"/>
      <w:bookmarkStart w:id="44" w:name="_Toc256000017"/>
      <w:bookmarkEnd w:id="43"/>
    </w:p>
    <w:p w14:paraId="37ABE5C6" w14:textId="77777777" w:rsidR="00422C1D" w:rsidRDefault="00422C1D" w:rsidP="00422C1D">
      <w:pPr>
        <w:pStyle w:val="ParagrapheIndent3"/>
        <w:spacing w:line="230" w:lineRule="exact"/>
        <w:jc w:val="both"/>
        <w:rPr>
          <w:color w:val="000000"/>
          <w:lang w:val="fr-FR"/>
        </w:rPr>
      </w:pPr>
    </w:p>
    <w:p w14:paraId="304953C8" w14:textId="6B084780" w:rsidR="000C7D25" w:rsidRPr="00422C1D" w:rsidRDefault="000C7D25" w:rsidP="00422C1D">
      <w:pPr>
        <w:pStyle w:val="Titre3"/>
        <w:ind w:left="560"/>
        <w:jc w:val="both"/>
        <w:rPr>
          <w:rFonts w:ascii="Arial" w:eastAsia="Arial" w:hAnsi="Arial" w:cs="Arial"/>
          <w:b/>
          <w:color w:val="000000"/>
          <w:sz w:val="22"/>
          <w:lang w:val="fr-FR"/>
        </w:rPr>
      </w:pPr>
      <w:bookmarkStart w:id="45" w:name="_Toc221288003"/>
      <w:r>
        <w:rPr>
          <w:rFonts w:ascii="Arial" w:eastAsia="Arial" w:hAnsi="Arial" w:cs="Arial"/>
          <w:b/>
          <w:color w:val="000000"/>
          <w:sz w:val="22"/>
          <w:lang w:val="fr-FR"/>
        </w:rPr>
        <w:t>5.2.5 - Aide du titulaire dans le cadre du respect par l'acheteur de ses obligations</w:t>
      </w:r>
      <w:bookmarkEnd w:id="44"/>
      <w:bookmarkEnd w:id="45"/>
    </w:p>
    <w:p w14:paraId="081FE3EB" w14:textId="77777777" w:rsidR="000C7D25" w:rsidRDefault="000C7D25" w:rsidP="000C7D25">
      <w:pPr>
        <w:pStyle w:val="ParagrapheIndent3"/>
        <w:spacing w:after="240" w:line="230" w:lineRule="exact"/>
        <w:jc w:val="both"/>
        <w:rPr>
          <w:color w:val="000000"/>
          <w:lang w:val="fr-FR"/>
        </w:rPr>
      </w:pPr>
      <w:r>
        <w:rPr>
          <w:color w:val="000000"/>
          <w:lang w:val="fr-FR"/>
        </w:rPr>
        <w:t>Le titulaire aide l'acheteur pour la réalisation d'analyses d'impact relative à la protection des données ainsi que pour la réalisation de la consultation préalable de l'autorité de contrôle.</w:t>
      </w:r>
    </w:p>
    <w:p w14:paraId="4A77740E" w14:textId="77777777" w:rsidR="000C7D25" w:rsidRDefault="000C7D25" w:rsidP="000C7D25">
      <w:pPr>
        <w:pStyle w:val="Titre3"/>
        <w:ind w:left="560"/>
        <w:jc w:val="both"/>
        <w:rPr>
          <w:rFonts w:eastAsia="Arial"/>
          <w:color w:val="000000"/>
          <w:sz w:val="22"/>
          <w:lang w:val="fr-FR"/>
        </w:rPr>
      </w:pPr>
      <w:bookmarkStart w:id="46" w:name="ArtL3_CCAP-1-A7.3.7"/>
      <w:bookmarkStart w:id="47" w:name="_Toc256000018"/>
      <w:bookmarkStart w:id="48" w:name="_Toc221288004"/>
      <w:bookmarkEnd w:id="46"/>
      <w:r>
        <w:rPr>
          <w:rFonts w:ascii="Arial" w:eastAsia="Arial" w:hAnsi="Arial" w:cs="Arial"/>
          <w:b/>
          <w:color w:val="000000"/>
          <w:sz w:val="22"/>
          <w:lang w:val="fr-FR"/>
        </w:rPr>
        <w:t>5.2.6 - Mesures de sécurité des données à caractère personnel</w:t>
      </w:r>
      <w:bookmarkEnd w:id="47"/>
      <w:bookmarkEnd w:id="48"/>
    </w:p>
    <w:p w14:paraId="63AC1413" w14:textId="77777777" w:rsidR="000C7D25" w:rsidRDefault="000C7D25" w:rsidP="000C7D25">
      <w:pPr>
        <w:pStyle w:val="ParagrapheIndent3"/>
        <w:spacing w:line="230" w:lineRule="exact"/>
        <w:jc w:val="both"/>
        <w:rPr>
          <w:color w:val="000000"/>
          <w:lang w:val="fr-FR"/>
        </w:rPr>
      </w:pPr>
      <w:r>
        <w:rPr>
          <w:color w:val="000000"/>
          <w:lang w:val="fr-FR"/>
        </w:rPr>
        <w:t>Le titulaire s'engage à mettre en œuvre les mesures de sécurité suivantes :</w:t>
      </w:r>
    </w:p>
    <w:p w14:paraId="5B8B18AF" w14:textId="77777777" w:rsidR="000C7D25" w:rsidRDefault="000C7D25" w:rsidP="000C7D25">
      <w:pPr>
        <w:pStyle w:val="ParagrapheIndent3"/>
        <w:spacing w:line="230" w:lineRule="exact"/>
        <w:jc w:val="both"/>
        <w:rPr>
          <w:color w:val="000000"/>
          <w:lang w:val="fr-FR"/>
        </w:rPr>
      </w:pPr>
      <w:r>
        <w:rPr>
          <w:color w:val="000000"/>
          <w:lang w:val="fr-FR"/>
        </w:rPr>
        <w:t xml:space="preserve">- la </w:t>
      </w:r>
      <w:proofErr w:type="spellStart"/>
      <w:r>
        <w:rPr>
          <w:color w:val="000000"/>
          <w:lang w:val="fr-FR"/>
        </w:rPr>
        <w:t>pseudonymisation</w:t>
      </w:r>
      <w:proofErr w:type="spellEnd"/>
      <w:r>
        <w:rPr>
          <w:color w:val="000000"/>
          <w:lang w:val="fr-FR"/>
        </w:rPr>
        <w:t xml:space="preserve"> et le chiffrement des données à caractère personnel</w:t>
      </w:r>
    </w:p>
    <w:p w14:paraId="023ECE1D" w14:textId="5359114D" w:rsidR="000C7D25" w:rsidRDefault="000C7D25" w:rsidP="000C7D25">
      <w:pPr>
        <w:pStyle w:val="ParagrapheIndent3"/>
        <w:spacing w:line="230" w:lineRule="exact"/>
        <w:jc w:val="both"/>
        <w:rPr>
          <w:color w:val="000000"/>
          <w:lang w:val="fr-FR"/>
        </w:rPr>
      </w:pPr>
      <w:r>
        <w:rPr>
          <w:color w:val="000000"/>
          <w:lang w:val="fr-FR"/>
        </w:rPr>
        <w:t>- les moyens permettant de garantir la confidentialité, l'intégrité, la disponibilité et la résilience constantes des systèmes et des services de traitement</w:t>
      </w:r>
      <w:r w:rsidR="009056A6">
        <w:rPr>
          <w:color w:val="000000"/>
          <w:lang w:val="fr-FR"/>
        </w:rPr>
        <w:t xml:space="preserve"> </w:t>
      </w:r>
      <w:r>
        <w:rPr>
          <w:color w:val="000000"/>
          <w:lang w:val="fr-FR"/>
        </w:rPr>
        <w:t>;</w:t>
      </w:r>
    </w:p>
    <w:p w14:paraId="3E75EE86" w14:textId="0BB9009C" w:rsidR="000C7D25" w:rsidRDefault="000C7D25" w:rsidP="000C7D25">
      <w:pPr>
        <w:pStyle w:val="ParagrapheIndent3"/>
        <w:spacing w:line="230" w:lineRule="exact"/>
        <w:jc w:val="both"/>
        <w:rPr>
          <w:color w:val="000000"/>
          <w:lang w:val="fr-FR"/>
        </w:rPr>
      </w:pPr>
      <w:r>
        <w:rPr>
          <w:color w:val="000000"/>
          <w:lang w:val="fr-FR"/>
        </w:rPr>
        <w:t>- les moyens permettant de rétablir la disponibilité des données à caractère personnel et l'accès à celles-ci dans des délais appropriés en cas d'incident physique ou technique</w:t>
      </w:r>
      <w:r w:rsidR="009056A6">
        <w:rPr>
          <w:color w:val="000000"/>
          <w:lang w:val="fr-FR"/>
        </w:rPr>
        <w:t xml:space="preserve"> </w:t>
      </w:r>
      <w:r>
        <w:rPr>
          <w:color w:val="000000"/>
          <w:lang w:val="fr-FR"/>
        </w:rPr>
        <w:t>;</w:t>
      </w:r>
    </w:p>
    <w:p w14:paraId="4D4C692B" w14:textId="77777777" w:rsidR="000C7D25" w:rsidRDefault="000C7D25" w:rsidP="000C7D25">
      <w:pPr>
        <w:pStyle w:val="ParagrapheIndent3"/>
        <w:spacing w:after="240" w:line="230" w:lineRule="exact"/>
        <w:jc w:val="both"/>
        <w:rPr>
          <w:color w:val="000000"/>
          <w:lang w:val="fr-FR"/>
        </w:rPr>
      </w:pPr>
      <w:r>
        <w:rPr>
          <w:color w:val="000000"/>
          <w:lang w:val="fr-FR"/>
        </w:rPr>
        <w:t>- une procédure visant à tester, à analyser et à évaluer régulièrement l'efficacité des mesures techniques et organisationnelles pour assurer la sécurité du traitement.</w:t>
      </w:r>
    </w:p>
    <w:p w14:paraId="076B62FA" w14:textId="77777777" w:rsidR="000C7D25" w:rsidRDefault="000C7D25" w:rsidP="000C7D25">
      <w:pPr>
        <w:pStyle w:val="Titre3"/>
        <w:ind w:left="560"/>
        <w:jc w:val="both"/>
        <w:rPr>
          <w:rFonts w:eastAsia="Arial"/>
          <w:color w:val="000000"/>
          <w:sz w:val="22"/>
          <w:lang w:val="fr-FR"/>
        </w:rPr>
      </w:pPr>
      <w:bookmarkStart w:id="49" w:name="ArtL3_CCAP-1-A7.3.8"/>
      <w:bookmarkStart w:id="50" w:name="_Toc256000019"/>
      <w:bookmarkStart w:id="51" w:name="_Toc221288005"/>
      <w:bookmarkEnd w:id="49"/>
      <w:r>
        <w:rPr>
          <w:rFonts w:ascii="Arial" w:eastAsia="Arial" w:hAnsi="Arial" w:cs="Arial"/>
          <w:b/>
          <w:color w:val="000000"/>
          <w:sz w:val="22"/>
          <w:lang w:val="fr-FR"/>
        </w:rPr>
        <w:t>5.2.7 - Durée et modalités de conservation des données</w:t>
      </w:r>
      <w:bookmarkEnd w:id="50"/>
      <w:bookmarkEnd w:id="51"/>
    </w:p>
    <w:p w14:paraId="3DC0C7D1" w14:textId="77777777" w:rsidR="000C7D25" w:rsidRDefault="000C7D25" w:rsidP="000C7D25">
      <w:pPr>
        <w:pStyle w:val="ParagrapheIndent3"/>
        <w:spacing w:after="240"/>
        <w:jc w:val="both"/>
        <w:rPr>
          <w:color w:val="000000"/>
          <w:lang w:val="fr-FR"/>
        </w:rPr>
      </w:pPr>
      <w:r>
        <w:rPr>
          <w:color w:val="000000"/>
          <w:lang w:val="fr-FR"/>
        </w:rPr>
        <w:t>La durée et les modalités de conservation des données sont les suivantes : Pendant la durée du marché</w:t>
      </w:r>
    </w:p>
    <w:p w14:paraId="27BE8334" w14:textId="77777777" w:rsidR="000C7D25" w:rsidRDefault="000C7D25" w:rsidP="000C7D25">
      <w:pPr>
        <w:pStyle w:val="Titre3"/>
        <w:ind w:left="560"/>
        <w:jc w:val="both"/>
        <w:rPr>
          <w:rFonts w:eastAsia="Arial"/>
          <w:color w:val="000000"/>
          <w:sz w:val="22"/>
          <w:lang w:val="fr-FR"/>
        </w:rPr>
      </w:pPr>
      <w:bookmarkStart w:id="52" w:name="ArtL3_CCAP-1-A7.3.9"/>
      <w:bookmarkStart w:id="53" w:name="_Toc256000020"/>
      <w:bookmarkStart w:id="54" w:name="_Toc221288006"/>
      <w:bookmarkEnd w:id="52"/>
      <w:r>
        <w:rPr>
          <w:rFonts w:ascii="Arial" w:eastAsia="Arial" w:hAnsi="Arial" w:cs="Arial"/>
          <w:b/>
          <w:color w:val="000000"/>
          <w:sz w:val="22"/>
          <w:lang w:val="fr-FR"/>
        </w:rPr>
        <w:t>5.2.8 - Sort des données</w:t>
      </w:r>
      <w:bookmarkEnd w:id="53"/>
      <w:bookmarkEnd w:id="54"/>
    </w:p>
    <w:p w14:paraId="52BC3968" w14:textId="77777777" w:rsidR="000C7D25" w:rsidRDefault="000C7D25" w:rsidP="000C7D25">
      <w:pPr>
        <w:pStyle w:val="ParagrapheIndent3"/>
        <w:spacing w:after="240" w:line="230" w:lineRule="exact"/>
        <w:jc w:val="both"/>
        <w:rPr>
          <w:color w:val="000000"/>
          <w:lang w:val="fr-FR"/>
        </w:rPr>
      </w:pPr>
      <w:r>
        <w:rPr>
          <w:color w:val="000000"/>
          <w:lang w:val="fr-FR"/>
        </w:rPr>
        <w:t>Au terme de la prestation de services relatifs au traitement de ces données, le titulaire s'engage à détruire toutes les données à caractère personnel.</w:t>
      </w:r>
    </w:p>
    <w:p w14:paraId="19F32A9E" w14:textId="77777777" w:rsidR="000C7D25" w:rsidRDefault="000C7D25" w:rsidP="000C7D25">
      <w:pPr>
        <w:pStyle w:val="Titre3"/>
        <w:ind w:left="560"/>
        <w:jc w:val="both"/>
        <w:rPr>
          <w:rFonts w:eastAsia="Arial"/>
          <w:color w:val="000000"/>
          <w:sz w:val="22"/>
          <w:lang w:val="fr-FR"/>
        </w:rPr>
      </w:pPr>
      <w:bookmarkStart w:id="55" w:name="ArtL3_CCAP-1-A7.3.10"/>
      <w:bookmarkStart w:id="56" w:name="_Toc256000021"/>
      <w:bookmarkStart w:id="57" w:name="_Toc221288007"/>
      <w:bookmarkEnd w:id="55"/>
      <w:r>
        <w:rPr>
          <w:rFonts w:ascii="Arial" w:eastAsia="Arial" w:hAnsi="Arial" w:cs="Arial"/>
          <w:b/>
          <w:color w:val="000000"/>
          <w:sz w:val="22"/>
          <w:lang w:val="fr-FR"/>
        </w:rPr>
        <w:t>5.2.9 - Délégué à la protection des données</w:t>
      </w:r>
      <w:bookmarkEnd w:id="56"/>
      <w:bookmarkEnd w:id="57"/>
    </w:p>
    <w:p w14:paraId="20B6AF17" w14:textId="77777777" w:rsidR="000C7D25" w:rsidRDefault="000C7D25" w:rsidP="000C7D25">
      <w:pPr>
        <w:pStyle w:val="ParagrapheIndent3"/>
        <w:spacing w:after="240" w:line="230" w:lineRule="exact"/>
        <w:jc w:val="both"/>
        <w:rPr>
          <w:color w:val="000000"/>
          <w:lang w:val="fr-FR"/>
        </w:rPr>
      </w:pPr>
      <w:r>
        <w:rPr>
          <w:color w:val="000000"/>
          <w:lang w:val="fr-FR"/>
        </w:rPr>
        <w:t>Le titulaire communique à l'acheteur le nom et les coordonnées de son délégué à la protection des données, s'il en a désigné un conformément au règlement européen sur la protection des données.</w:t>
      </w:r>
    </w:p>
    <w:p w14:paraId="1B67C7F8" w14:textId="77777777" w:rsidR="000C7D25" w:rsidRDefault="000C7D25" w:rsidP="000C7D25">
      <w:pPr>
        <w:pStyle w:val="Titre3"/>
        <w:ind w:left="560"/>
        <w:jc w:val="both"/>
        <w:rPr>
          <w:rFonts w:eastAsia="Arial"/>
          <w:color w:val="000000"/>
          <w:sz w:val="22"/>
          <w:lang w:val="fr-FR"/>
        </w:rPr>
      </w:pPr>
      <w:bookmarkStart w:id="58" w:name="ArtL3_CCAP-1-A7.3.11"/>
      <w:bookmarkStart w:id="59" w:name="_Toc256000022"/>
      <w:bookmarkStart w:id="60" w:name="_Toc221288008"/>
      <w:bookmarkEnd w:id="58"/>
      <w:r>
        <w:rPr>
          <w:rFonts w:ascii="Arial" w:eastAsia="Arial" w:hAnsi="Arial" w:cs="Arial"/>
          <w:b/>
          <w:color w:val="000000"/>
          <w:sz w:val="22"/>
          <w:lang w:val="fr-FR"/>
        </w:rPr>
        <w:t>5.2.10 - Registre des catégories d'activités de traitement</w:t>
      </w:r>
      <w:bookmarkEnd w:id="59"/>
      <w:bookmarkEnd w:id="60"/>
    </w:p>
    <w:p w14:paraId="776F3AED" w14:textId="77777777" w:rsidR="000C7D25" w:rsidRDefault="000C7D25" w:rsidP="000C7D25">
      <w:pPr>
        <w:pStyle w:val="ParagrapheIndent3"/>
        <w:spacing w:line="230" w:lineRule="exact"/>
        <w:jc w:val="both"/>
        <w:rPr>
          <w:color w:val="000000"/>
          <w:lang w:val="fr-FR"/>
        </w:rPr>
      </w:pPr>
      <w:r>
        <w:rPr>
          <w:color w:val="000000"/>
          <w:lang w:val="fr-FR"/>
        </w:rPr>
        <w:t>Le titulaire déclare tenir par écrit un registre de toutes les catégories d'activités de traitement effectuées pour le compte de l'acheteur comprenant :</w:t>
      </w:r>
    </w:p>
    <w:p w14:paraId="01347B08" w14:textId="77777777" w:rsidR="000C7D25" w:rsidRDefault="000C7D25" w:rsidP="000C7D25">
      <w:pPr>
        <w:pStyle w:val="ParagrapheIndent3"/>
        <w:spacing w:line="230" w:lineRule="exact"/>
        <w:jc w:val="both"/>
        <w:rPr>
          <w:color w:val="000000"/>
          <w:lang w:val="fr-FR"/>
        </w:rPr>
      </w:pPr>
      <w:r>
        <w:rPr>
          <w:color w:val="000000"/>
          <w:lang w:val="fr-FR"/>
        </w:rPr>
        <w:t>- le nom et les coordonnées du responsable de traitement pour le compte duquel il agit, des éventuels autres prestataires et, le cas échéant, du délégué à la protection des données,</w:t>
      </w:r>
    </w:p>
    <w:p w14:paraId="556088CB" w14:textId="77777777" w:rsidR="000C7D25" w:rsidRDefault="000C7D25" w:rsidP="000C7D25">
      <w:pPr>
        <w:pStyle w:val="ParagrapheIndent3"/>
        <w:spacing w:line="230" w:lineRule="exact"/>
        <w:jc w:val="both"/>
        <w:rPr>
          <w:color w:val="000000"/>
          <w:lang w:val="fr-FR"/>
        </w:rPr>
      </w:pPr>
      <w:r>
        <w:rPr>
          <w:color w:val="000000"/>
          <w:lang w:val="fr-FR"/>
        </w:rPr>
        <w:t>- les catégories de traitements effectués pour le compte de l'acheteur,</w:t>
      </w:r>
    </w:p>
    <w:p w14:paraId="736CB800" w14:textId="77777777" w:rsidR="000C7D25" w:rsidRDefault="000C7D25" w:rsidP="000C7D25">
      <w:pPr>
        <w:pStyle w:val="ParagrapheIndent3"/>
        <w:spacing w:line="230" w:lineRule="exact"/>
        <w:jc w:val="both"/>
        <w:rPr>
          <w:color w:val="000000"/>
          <w:lang w:val="fr-FR"/>
        </w:rPr>
      </w:pPr>
      <w:r>
        <w:rPr>
          <w:color w:val="000000"/>
          <w:lang w:val="fr-FR"/>
        </w:rPr>
        <w:t>- 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2CDBBEA7" w14:textId="77777777" w:rsidR="000C7D25" w:rsidRDefault="000C7D25" w:rsidP="000C7D25">
      <w:pPr>
        <w:pStyle w:val="ParagrapheIndent3"/>
        <w:spacing w:line="230" w:lineRule="exact"/>
        <w:jc w:val="both"/>
        <w:rPr>
          <w:color w:val="000000"/>
          <w:lang w:val="fr-FR"/>
        </w:rPr>
      </w:pPr>
      <w:r>
        <w:rPr>
          <w:color w:val="000000"/>
          <w:lang w:val="fr-FR"/>
        </w:rPr>
        <w:t>- une description générale des mesures de sécurité techniques et organisationnelles, y compris entre autres, selon les besoins :</w:t>
      </w:r>
    </w:p>
    <w:p w14:paraId="052DE0D1" w14:textId="7982BE58" w:rsidR="000C7D25" w:rsidRDefault="000C7D25" w:rsidP="000C7D25">
      <w:pPr>
        <w:pStyle w:val="ParagrapheIndent3"/>
        <w:spacing w:line="230" w:lineRule="exact"/>
        <w:jc w:val="both"/>
        <w:rPr>
          <w:color w:val="000000"/>
          <w:lang w:val="fr-FR"/>
        </w:rPr>
      </w:pPr>
      <w:r>
        <w:rPr>
          <w:color w:val="000000"/>
          <w:lang w:val="fr-FR"/>
        </w:rPr>
        <w:t xml:space="preserve">- la </w:t>
      </w:r>
      <w:proofErr w:type="spellStart"/>
      <w:r>
        <w:rPr>
          <w:color w:val="000000"/>
          <w:lang w:val="fr-FR"/>
        </w:rPr>
        <w:t>pseudonymisation</w:t>
      </w:r>
      <w:proofErr w:type="spellEnd"/>
      <w:r>
        <w:rPr>
          <w:color w:val="000000"/>
          <w:lang w:val="fr-FR"/>
        </w:rPr>
        <w:t xml:space="preserve"> et le chiffrement des données à caractère </w:t>
      </w:r>
      <w:r w:rsidR="009056A6">
        <w:rPr>
          <w:color w:val="000000"/>
          <w:lang w:val="fr-FR"/>
        </w:rPr>
        <w:t>personnel ;</w:t>
      </w:r>
    </w:p>
    <w:p w14:paraId="4C1664BA" w14:textId="74A668A2" w:rsidR="000C7D25" w:rsidRDefault="000C7D25" w:rsidP="000C7D25">
      <w:pPr>
        <w:pStyle w:val="ParagrapheIndent3"/>
        <w:spacing w:line="230" w:lineRule="exact"/>
        <w:jc w:val="both"/>
        <w:rPr>
          <w:color w:val="000000"/>
          <w:lang w:val="fr-FR"/>
        </w:rPr>
      </w:pPr>
      <w:r>
        <w:rPr>
          <w:color w:val="000000"/>
          <w:lang w:val="fr-FR"/>
        </w:rPr>
        <w:t xml:space="preserve">- des moyens permettant de garantir la confidentialité, l'intégrité, la disponibilité et la résilience constantes des systèmes et des services de </w:t>
      </w:r>
      <w:r w:rsidR="009056A6">
        <w:rPr>
          <w:color w:val="000000"/>
          <w:lang w:val="fr-FR"/>
        </w:rPr>
        <w:t>traitement ;</w:t>
      </w:r>
    </w:p>
    <w:p w14:paraId="12231342" w14:textId="071E0DBE" w:rsidR="000C7D25" w:rsidRDefault="000C7D25" w:rsidP="000C7D25">
      <w:pPr>
        <w:pStyle w:val="ParagrapheIndent3"/>
        <w:spacing w:line="230" w:lineRule="exact"/>
        <w:jc w:val="both"/>
        <w:rPr>
          <w:color w:val="000000"/>
          <w:lang w:val="fr-FR"/>
        </w:rPr>
      </w:pPr>
      <w:r>
        <w:rPr>
          <w:color w:val="000000"/>
          <w:lang w:val="fr-FR"/>
        </w:rPr>
        <w:t xml:space="preserve">- des moyens permettant de rétablir la disponibilité des données à caractère personnel et l'accès à celles-ci dans des délais appropriés en cas d'incident physique ou </w:t>
      </w:r>
      <w:r w:rsidR="009056A6">
        <w:rPr>
          <w:color w:val="000000"/>
          <w:lang w:val="fr-FR"/>
        </w:rPr>
        <w:t>technique ;</w:t>
      </w:r>
    </w:p>
    <w:p w14:paraId="66A67CBA" w14:textId="77777777" w:rsidR="000C7D25" w:rsidRDefault="000C7D25" w:rsidP="000C7D25">
      <w:pPr>
        <w:pStyle w:val="ParagrapheIndent3"/>
        <w:spacing w:after="240" w:line="230" w:lineRule="exact"/>
        <w:jc w:val="both"/>
        <w:rPr>
          <w:color w:val="000000"/>
          <w:lang w:val="fr-FR"/>
        </w:rPr>
      </w:pPr>
      <w:r>
        <w:rPr>
          <w:color w:val="000000"/>
          <w:lang w:val="fr-FR"/>
        </w:rPr>
        <w:t>- une procédure visant à tester, à analyser et à évaluer régulièrement l'efficacité des mesures techniques et organisationnelles pour assurer la sécurité du traitement.</w:t>
      </w:r>
    </w:p>
    <w:p w14:paraId="1C0BDCCA" w14:textId="77777777" w:rsidR="000C7D25" w:rsidRDefault="000C7D25" w:rsidP="000C7D25">
      <w:pPr>
        <w:pStyle w:val="Titre3"/>
        <w:ind w:left="560"/>
        <w:jc w:val="both"/>
        <w:rPr>
          <w:rFonts w:eastAsia="Arial"/>
          <w:color w:val="000000"/>
          <w:sz w:val="22"/>
          <w:lang w:val="fr-FR"/>
        </w:rPr>
      </w:pPr>
      <w:bookmarkStart w:id="61" w:name="ArtL3_CCAP-1-A7.3.12"/>
      <w:bookmarkStart w:id="62" w:name="_Toc256000023"/>
      <w:bookmarkStart w:id="63" w:name="_Toc221288009"/>
      <w:bookmarkEnd w:id="61"/>
      <w:r>
        <w:rPr>
          <w:rFonts w:ascii="Arial" w:eastAsia="Arial" w:hAnsi="Arial" w:cs="Arial"/>
          <w:b/>
          <w:color w:val="000000"/>
          <w:sz w:val="22"/>
          <w:lang w:val="fr-FR"/>
        </w:rPr>
        <w:t>5.2.11 - Documentation</w:t>
      </w:r>
      <w:bookmarkEnd w:id="62"/>
      <w:bookmarkEnd w:id="63"/>
    </w:p>
    <w:p w14:paraId="0E21F678" w14:textId="77777777" w:rsidR="000C7D25" w:rsidRDefault="000C7D25" w:rsidP="000C7D25">
      <w:pPr>
        <w:pStyle w:val="ParagrapheIndent3"/>
        <w:spacing w:after="240" w:line="230" w:lineRule="exact"/>
        <w:jc w:val="both"/>
        <w:rPr>
          <w:color w:val="000000"/>
          <w:lang w:val="fr-FR"/>
        </w:rPr>
      </w:pPr>
      <w:r>
        <w:rPr>
          <w:color w:val="000000"/>
          <w:lang w:val="fr-FR"/>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47F91F34" w14:textId="77777777" w:rsidR="000C7D25" w:rsidRDefault="000C7D25" w:rsidP="000C7D25">
      <w:pPr>
        <w:pStyle w:val="Titre2"/>
        <w:ind w:left="280"/>
        <w:jc w:val="both"/>
        <w:rPr>
          <w:rFonts w:eastAsia="Arial"/>
          <w:i w:val="0"/>
          <w:color w:val="000000"/>
          <w:sz w:val="24"/>
          <w:lang w:val="fr-FR"/>
        </w:rPr>
      </w:pPr>
      <w:bookmarkStart w:id="64" w:name="ArtL2_CCAP-1-A7.4"/>
      <w:bookmarkStart w:id="65" w:name="_Toc256000024"/>
      <w:bookmarkStart w:id="66" w:name="_Toc221288010"/>
      <w:bookmarkEnd w:id="64"/>
      <w:r>
        <w:rPr>
          <w:rFonts w:eastAsia="Arial"/>
          <w:i w:val="0"/>
          <w:color w:val="000000"/>
          <w:sz w:val="24"/>
          <w:lang w:val="fr-FR"/>
        </w:rPr>
        <w:lastRenderedPageBreak/>
        <w:t>5.3 - Obligations de l'acheteur</w:t>
      </w:r>
      <w:bookmarkEnd w:id="65"/>
      <w:bookmarkEnd w:id="66"/>
    </w:p>
    <w:p w14:paraId="3B2EDDEA" w14:textId="77777777" w:rsidR="000C7D25" w:rsidRDefault="000C7D25" w:rsidP="000C7D25">
      <w:pPr>
        <w:pStyle w:val="ParagrapheIndent2"/>
        <w:spacing w:line="230" w:lineRule="exact"/>
        <w:jc w:val="both"/>
        <w:rPr>
          <w:color w:val="000000"/>
          <w:lang w:val="fr-FR"/>
        </w:rPr>
      </w:pPr>
      <w:r>
        <w:rPr>
          <w:color w:val="000000"/>
          <w:lang w:val="fr-FR"/>
        </w:rPr>
        <w:t>L'acheteur s'engage à :</w:t>
      </w:r>
    </w:p>
    <w:p w14:paraId="1004338D" w14:textId="77777777" w:rsidR="000C7D25" w:rsidRDefault="000C7D25" w:rsidP="000C7D25">
      <w:pPr>
        <w:pStyle w:val="ParagrapheIndent2"/>
        <w:spacing w:line="230" w:lineRule="exact"/>
        <w:jc w:val="both"/>
        <w:rPr>
          <w:color w:val="000000"/>
          <w:lang w:val="fr-FR"/>
        </w:rPr>
      </w:pPr>
      <w:r>
        <w:rPr>
          <w:color w:val="000000"/>
          <w:lang w:val="fr-FR"/>
        </w:rPr>
        <w:t>- fournir au titulaire les données visées à l'article "Description du traitement de données à caractère personnel",</w:t>
      </w:r>
    </w:p>
    <w:p w14:paraId="496D8607" w14:textId="7B352917" w:rsidR="000C7D25" w:rsidRDefault="000C7D25" w:rsidP="000C7D25">
      <w:pPr>
        <w:pStyle w:val="ParagrapheIndent2"/>
        <w:spacing w:line="230" w:lineRule="exact"/>
        <w:jc w:val="both"/>
        <w:rPr>
          <w:color w:val="000000"/>
          <w:lang w:val="fr-FR"/>
        </w:rPr>
      </w:pPr>
      <w:r>
        <w:rPr>
          <w:color w:val="000000"/>
          <w:lang w:val="fr-FR"/>
        </w:rPr>
        <w:t xml:space="preserve">- documenter par écrit toute instruction concernant le traitement des données par le </w:t>
      </w:r>
      <w:proofErr w:type="gramStart"/>
      <w:r>
        <w:rPr>
          <w:color w:val="000000"/>
          <w:lang w:val="fr-FR"/>
        </w:rPr>
        <w:t>titulaire,-</w:t>
      </w:r>
      <w:proofErr w:type="gramEnd"/>
      <w:r>
        <w:rPr>
          <w:color w:val="000000"/>
          <w:lang w:val="fr-FR"/>
        </w:rPr>
        <w:t xml:space="preserve"> veiller, au préalable et pendant toute la durée du traitement, au respect des obligations prévues par le règlement européen sur la protection des données de la part du titulaire,</w:t>
      </w:r>
    </w:p>
    <w:p w14:paraId="09BB9463" w14:textId="77777777" w:rsidR="000C7D25" w:rsidRDefault="000C7D25" w:rsidP="000C7D25">
      <w:pPr>
        <w:pStyle w:val="ParagrapheIndent2"/>
        <w:spacing w:after="240" w:line="230" w:lineRule="exact"/>
        <w:jc w:val="both"/>
        <w:rPr>
          <w:color w:val="000000"/>
          <w:lang w:val="fr-FR"/>
        </w:rPr>
      </w:pPr>
      <w:r>
        <w:rPr>
          <w:color w:val="000000"/>
          <w:lang w:val="fr-FR"/>
        </w:rPr>
        <w:t>- superviser le traitement, y compris réaliser les audits et les inspections auprès du titulaire.</w:t>
      </w:r>
    </w:p>
    <w:p w14:paraId="7C384545" w14:textId="77777777" w:rsidR="000C7D25" w:rsidRDefault="000C7D25" w:rsidP="000C7D25">
      <w:pPr>
        <w:pStyle w:val="Titre1"/>
        <w:shd w:val="clear" w:color="FD2456" w:fill="FD2456"/>
        <w:rPr>
          <w:rFonts w:eastAsia="Arial"/>
          <w:color w:val="FFFFFF"/>
          <w:sz w:val="28"/>
          <w:lang w:val="fr-FR"/>
        </w:rPr>
      </w:pPr>
      <w:bookmarkStart w:id="67" w:name="ArtL1_CCAP-1-A10"/>
      <w:bookmarkStart w:id="68" w:name="_Toc256000025"/>
      <w:bookmarkStart w:id="69" w:name="_Toc221288011"/>
      <w:bookmarkEnd w:id="67"/>
      <w:r>
        <w:rPr>
          <w:rFonts w:eastAsia="Arial"/>
          <w:color w:val="FFFFFF"/>
          <w:sz w:val="28"/>
          <w:lang w:val="fr-FR"/>
        </w:rPr>
        <w:t>6 - Durée et délais d'exécution</w:t>
      </w:r>
      <w:bookmarkEnd w:id="68"/>
      <w:bookmarkEnd w:id="69"/>
    </w:p>
    <w:p w14:paraId="15C667D2" w14:textId="77777777" w:rsidR="000C7D25" w:rsidRDefault="000C7D25" w:rsidP="000C7D25">
      <w:pPr>
        <w:spacing w:line="60" w:lineRule="exact"/>
        <w:rPr>
          <w:sz w:val="6"/>
        </w:rPr>
      </w:pPr>
      <w:r>
        <w:t xml:space="preserve"> </w:t>
      </w:r>
    </w:p>
    <w:p w14:paraId="7789B196" w14:textId="77777777" w:rsidR="000C7D25" w:rsidRDefault="000C7D25" w:rsidP="000C7D25">
      <w:pPr>
        <w:pStyle w:val="Titre2"/>
        <w:ind w:left="280"/>
        <w:jc w:val="both"/>
        <w:rPr>
          <w:rFonts w:eastAsia="Arial"/>
          <w:i w:val="0"/>
          <w:color w:val="000000"/>
          <w:sz w:val="24"/>
          <w:lang w:val="fr-FR"/>
        </w:rPr>
      </w:pPr>
      <w:bookmarkStart w:id="70" w:name="ArtL2_CCAP-1-A10.3"/>
      <w:bookmarkStart w:id="71" w:name="_Toc256000026"/>
      <w:bookmarkStart w:id="72" w:name="_Toc221288012"/>
      <w:bookmarkEnd w:id="70"/>
      <w:r>
        <w:rPr>
          <w:rFonts w:eastAsia="Arial"/>
          <w:i w:val="0"/>
          <w:color w:val="000000"/>
          <w:sz w:val="24"/>
          <w:lang w:val="fr-FR"/>
        </w:rPr>
        <w:t>6.1 - Durée du contrat</w:t>
      </w:r>
      <w:bookmarkEnd w:id="71"/>
      <w:bookmarkEnd w:id="72"/>
    </w:p>
    <w:p w14:paraId="51627620" w14:textId="5AE9F849" w:rsidR="00BA5933" w:rsidRDefault="000C7D25" w:rsidP="00BA5933">
      <w:pPr>
        <w:pStyle w:val="ParagrapheIndent2"/>
        <w:spacing w:after="240"/>
        <w:jc w:val="both"/>
        <w:rPr>
          <w:color w:val="000000"/>
          <w:lang w:val="fr-FR"/>
        </w:rPr>
      </w:pPr>
      <w:r w:rsidRPr="00243FD9">
        <w:rPr>
          <w:color w:val="000000"/>
          <w:lang w:val="fr-FR"/>
        </w:rPr>
        <w:t xml:space="preserve">La durée du contrat </w:t>
      </w:r>
      <w:r w:rsidR="00243FD9">
        <w:rPr>
          <w:color w:val="000000"/>
          <w:lang w:val="fr-FR"/>
        </w:rPr>
        <w:t xml:space="preserve">démarre à compter de sa date de notification </w:t>
      </w:r>
      <w:r w:rsidR="00BA5933">
        <w:rPr>
          <w:color w:val="000000"/>
          <w:lang w:val="fr-FR"/>
        </w:rPr>
        <w:t xml:space="preserve">pour une durée de 6 mois. </w:t>
      </w:r>
    </w:p>
    <w:p w14:paraId="6F50E6B9" w14:textId="0EC0537C" w:rsidR="007E6502" w:rsidRPr="007E6502" w:rsidRDefault="007E6502" w:rsidP="007E6502">
      <w:pPr>
        <w:rPr>
          <w:rFonts w:ascii="Arial" w:eastAsia="Arial" w:hAnsi="Arial" w:cs="Arial"/>
          <w:color w:val="000000"/>
          <w:sz w:val="20"/>
          <w:lang w:val="fr-FR"/>
        </w:rPr>
      </w:pPr>
      <w:r w:rsidRPr="007E6502">
        <w:rPr>
          <w:rFonts w:ascii="Arial" w:eastAsia="Arial" w:hAnsi="Arial" w:cs="Arial"/>
          <w:color w:val="000000"/>
          <w:sz w:val="20"/>
          <w:lang w:val="fr-FR"/>
        </w:rPr>
        <w:t>Les durées d’exécution sont celles définies dans le planning</w:t>
      </w:r>
      <w:r>
        <w:rPr>
          <w:rFonts w:ascii="Arial" w:eastAsia="Arial" w:hAnsi="Arial" w:cs="Arial"/>
          <w:color w:val="000000"/>
          <w:sz w:val="20"/>
          <w:lang w:val="fr-FR"/>
        </w:rPr>
        <w:t xml:space="preserve"> détaillé par phases.</w:t>
      </w:r>
    </w:p>
    <w:p w14:paraId="7A1C3B42" w14:textId="77777777" w:rsidR="007E6502" w:rsidRPr="007E6502" w:rsidRDefault="007E6502" w:rsidP="007E6502">
      <w:pPr>
        <w:rPr>
          <w:lang w:val="fr-FR"/>
        </w:rPr>
      </w:pPr>
    </w:p>
    <w:p w14:paraId="72C14EAF" w14:textId="77777777" w:rsidR="000C7D25" w:rsidRDefault="000C7D25" w:rsidP="000C7D25">
      <w:pPr>
        <w:pStyle w:val="Titre1"/>
        <w:shd w:val="clear" w:color="FD2456" w:fill="FD2456"/>
        <w:rPr>
          <w:rFonts w:eastAsia="Arial"/>
          <w:color w:val="FFFFFF"/>
          <w:sz w:val="28"/>
          <w:lang w:val="fr-FR"/>
        </w:rPr>
      </w:pPr>
      <w:bookmarkStart w:id="73" w:name="ArtL1_CCAP-1-A11"/>
      <w:bookmarkStart w:id="74" w:name="_Toc256000027"/>
      <w:bookmarkStart w:id="75" w:name="_Toc221288013"/>
      <w:bookmarkEnd w:id="73"/>
      <w:r>
        <w:rPr>
          <w:rFonts w:eastAsia="Arial"/>
          <w:color w:val="FFFFFF"/>
          <w:sz w:val="28"/>
          <w:lang w:val="fr-FR"/>
        </w:rPr>
        <w:t>7 - Prix</w:t>
      </w:r>
      <w:bookmarkEnd w:id="74"/>
      <w:bookmarkEnd w:id="75"/>
    </w:p>
    <w:p w14:paraId="7CF472DA" w14:textId="77777777" w:rsidR="000C7D25" w:rsidRDefault="000C7D25" w:rsidP="000C7D25">
      <w:pPr>
        <w:spacing w:line="60" w:lineRule="exact"/>
        <w:rPr>
          <w:sz w:val="6"/>
        </w:rPr>
      </w:pPr>
      <w:r>
        <w:t xml:space="preserve"> </w:t>
      </w:r>
    </w:p>
    <w:p w14:paraId="48E708F6" w14:textId="77777777" w:rsidR="000C7D25" w:rsidRDefault="000C7D25" w:rsidP="000C7D25">
      <w:pPr>
        <w:pStyle w:val="Titre2"/>
        <w:ind w:left="280"/>
        <w:jc w:val="both"/>
        <w:rPr>
          <w:rFonts w:eastAsia="Arial"/>
          <w:i w:val="0"/>
          <w:color w:val="000000"/>
          <w:sz w:val="24"/>
          <w:lang w:val="fr-FR"/>
        </w:rPr>
      </w:pPr>
      <w:bookmarkStart w:id="76" w:name="ArtL2_CCAP-1-A11.1"/>
      <w:bookmarkStart w:id="77" w:name="_Toc256000028"/>
      <w:bookmarkStart w:id="78" w:name="_Toc221288014"/>
      <w:bookmarkEnd w:id="76"/>
      <w:r>
        <w:rPr>
          <w:rFonts w:eastAsia="Arial"/>
          <w:i w:val="0"/>
          <w:color w:val="000000"/>
          <w:sz w:val="24"/>
          <w:lang w:val="fr-FR"/>
        </w:rPr>
        <w:t>7.1 - Caractéristiques des prix pratiqués</w:t>
      </w:r>
      <w:bookmarkEnd w:id="77"/>
      <w:bookmarkEnd w:id="78"/>
    </w:p>
    <w:p w14:paraId="45394802" w14:textId="0606A487" w:rsidR="00020BB2" w:rsidRDefault="000C7D25" w:rsidP="00020BB2">
      <w:pPr>
        <w:pStyle w:val="ParagrapheIndent2"/>
        <w:jc w:val="both"/>
        <w:rPr>
          <w:color w:val="000000"/>
          <w:lang w:val="fr-FR"/>
        </w:rPr>
      </w:pPr>
      <w:r>
        <w:rPr>
          <w:color w:val="000000"/>
          <w:lang w:val="fr-FR"/>
        </w:rPr>
        <w:t xml:space="preserve">Les prestations sont réglées </w:t>
      </w:r>
      <w:r w:rsidR="00BA5933">
        <w:rPr>
          <w:color w:val="000000"/>
          <w:lang w:val="fr-FR"/>
        </w:rPr>
        <w:t>selon les prix suivants</w:t>
      </w:r>
      <w:r w:rsidR="00020BB2">
        <w:rPr>
          <w:color w:val="000000"/>
          <w:lang w:val="fr-FR"/>
        </w:rPr>
        <w:t> :</w:t>
      </w:r>
    </w:p>
    <w:p w14:paraId="7306ED22" w14:textId="0B11E750" w:rsidR="00020BB2" w:rsidRDefault="00020BB2" w:rsidP="00020BB2">
      <w:pPr>
        <w:pStyle w:val="ParagrapheIndent2"/>
        <w:numPr>
          <w:ilvl w:val="0"/>
          <w:numId w:val="8"/>
        </w:numPr>
        <w:jc w:val="both"/>
        <w:rPr>
          <w:color w:val="000000"/>
          <w:lang w:val="fr-FR"/>
        </w:rPr>
      </w:pPr>
      <w:r>
        <w:rPr>
          <w:color w:val="000000"/>
          <w:lang w:val="fr-FR"/>
        </w:rPr>
        <w:t>Un</w:t>
      </w:r>
      <w:r w:rsidR="000C7D25">
        <w:rPr>
          <w:color w:val="000000"/>
          <w:lang w:val="fr-FR"/>
        </w:rPr>
        <w:t xml:space="preserve"> prix global forfaitaire </w:t>
      </w:r>
      <w:r>
        <w:rPr>
          <w:color w:val="000000"/>
          <w:lang w:val="fr-FR"/>
        </w:rPr>
        <w:t xml:space="preserve">pour la conception, </w:t>
      </w:r>
      <w:r w:rsidR="00BA5933">
        <w:rPr>
          <w:color w:val="000000"/>
          <w:lang w:val="fr-FR"/>
        </w:rPr>
        <w:t>l’</w:t>
      </w:r>
      <w:r>
        <w:rPr>
          <w:color w:val="000000"/>
          <w:lang w:val="fr-FR"/>
        </w:rPr>
        <w:t xml:space="preserve">élaboration, </w:t>
      </w:r>
      <w:r w:rsidR="00BA5933">
        <w:rPr>
          <w:color w:val="000000"/>
          <w:lang w:val="fr-FR"/>
        </w:rPr>
        <w:t xml:space="preserve">le </w:t>
      </w:r>
      <w:r>
        <w:rPr>
          <w:color w:val="000000"/>
          <w:lang w:val="fr-FR"/>
        </w:rPr>
        <w:t>déploiement</w:t>
      </w:r>
      <w:r w:rsidR="00BA5933">
        <w:rPr>
          <w:color w:val="000000"/>
          <w:lang w:val="fr-FR"/>
        </w:rPr>
        <w:t xml:space="preserve"> de l’</w:t>
      </w:r>
      <w:r>
        <w:rPr>
          <w:color w:val="000000"/>
          <w:lang w:val="fr-FR"/>
        </w:rPr>
        <w:t xml:space="preserve">enquête </w:t>
      </w:r>
      <w:r w:rsidR="00BA5933">
        <w:rPr>
          <w:color w:val="000000"/>
          <w:lang w:val="fr-FR"/>
        </w:rPr>
        <w:t xml:space="preserve">auprès des administrateurs, l’analyse des réponses et la </w:t>
      </w:r>
      <w:r>
        <w:rPr>
          <w:color w:val="000000"/>
          <w:lang w:val="fr-FR"/>
        </w:rPr>
        <w:t xml:space="preserve">remise </w:t>
      </w:r>
      <w:r w:rsidR="00BA5933">
        <w:rPr>
          <w:color w:val="000000"/>
          <w:lang w:val="fr-FR"/>
        </w:rPr>
        <w:t xml:space="preserve">et présentation des </w:t>
      </w:r>
      <w:r>
        <w:rPr>
          <w:color w:val="000000"/>
          <w:lang w:val="fr-FR"/>
        </w:rPr>
        <w:t>livrables (et coûts / frais associés) ;</w:t>
      </w:r>
    </w:p>
    <w:p w14:paraId="48410DE7" w14:textId="37E55251" w:rsidR="00020BB2" w:rsidRDefault="00020BB2" w:rsidP="00020BB2">
      <w:pPr>
        <w:pStyle w:val="ParagrapheIndent2"/>
        <w:numPr>
          <w:ilvl w:val="0"/>
          <w:numId w:val="8"/>
        </w:numPr>
        <w:jc w:val="both"/>
        <w:rPr>
          <w:color w:val="000000"/>
          <w:lang w:val="fr-FR"/>
        </w:rPr>
      </w:pPr>
      <w:r>
        <w:rPr>
          <w:color w:val="000000"/>
          <w:lang w:val="fr-FR"/>
        </w:rPr>
        <w:t>Un prix unitaire correspondant au coût d’un entretien (tous frais inclus).</w:t>
      </w:r>
    </w:p>
    <w:p w14:paraId="07CAD06B" w14:textId="77777777" w:rsidR="00020BB2" w:rsidRPr="00020BB2" w:rsidRDefault="00020BB2" w:rsidP="00020BB2">
      <w:pPr>
        <w:rPr>
          <w:lang w:val="fr-FR"/>
        </w:rPr>
      </w:pPr>
    </w:p>
    <w:p w14:paraId="624F9145" w14:textId="7CD9128F" w:rsidR="000C7D25" w:rsidRDefault="00020BB2" w:rsidP="000C7D25">
      <w:pPr>
        <w:pStyle w:val="ParagrapheIndent2"/>
        <w:spacing w:after="240"/>
        <w:jc w:val="both"/>
        <w:rPr>
          <w:color w:val="000000"/>
          <w:lang w:val="fr-FR"/>
        </w:rPr>
      </w:pPr>
      <w:r>
        <w:rPr>
          <w:color w:val="000000"/>
          <w:lang w:val="fr-FR"/>
        </w:rPr>
        <w:t xml:space="preserve">Et cela </w:t>
      </w:r>
      <w:r w:rsidR="000C7D25">
        <w:rPr>
          <w:color w:val="000000"/>
          <w:lang w:val="fr-FR"/>
        </w:rPr>
        <w:t xml:space="preserve">selon les stipulations </w:t>
      </w:r>
      <w:r w:rsidR="009056A6">
        <w:rPr>
          <w:color w:val="000000"/>
          <w:lang w:val="fr-FR"/>
        </w:rPr>
        <w:t>du présent document et l’annexe financière.</w:t>
      </w:r>
    </w:p>
    <w:p w14:paraId="2184DDFC" w14:textId="77777777" w:rsidR="000C7D25" w:rsidRDefault="000C7D25" w:rsidP="000C7D25">
      <w:pPr>
        <w:pStyle w:val="Titre2"/>
        <w:ind w:left="280"/>
        <w:jc w:val="both"/>
        <w:rPr>
          <w:rFonts w:eastAsia="Arial"/>
          <w:i w:val="0"/>
          <w:color w:val="000000"/>
          <w:sz w:val="24"/>
          <w:lang w:val="fr-FR"/>
        </w:rPr>
      </w:pPr>
      <w:bookmarkStart w:id="79" w:name="ArtL2_CCAP-1-A11.3"/>
      <w:bookmarkStart w:id="80" w:name="_Toc256000029"/>
      <w:bookmarkStart w:id="81" w:name="_Toc221288015"/>
      <w:bookmarkEnd w:id="79"/>
      <w:r>
        <w:rPr>
          <w:rFonts w:eastAsia="Arial"/>
          <w:i w:val="0"/>
          <w:color w:val="000000"/>
          <w:sz w:val="24"/>
          <w:lang w:val="fr-FR"/>
        </w:rPr>
        <w:t>7.2 - Modalités de variation des prix</w:t>
      </w:r>
      <w:bookmarkEnd w:id="80"/>
      <w:bookmarkEnd w:id="81"/>
    </w:p>
    <w:p w14:paraId="0144BED4" w14:textId="77777777" w:rsidR="000C7D25" w:rsidRDefault="000C7D25" w:rsidP="000C7D25">
      <w:pPr>
        <w:pStyle w:val="ParagrapheIndent2"/>
        <w:spacing w:after="240"/>
        <w:jc w:val="both"/>
        <w:rPr>
          <w:color w:val="000000"/>
          <w:lang w:val="fr-FR"/>
        </w:rPr>
      </w:pPr>
      <w:r>
        <w:rPr>
          <w:color w:val="000000"/>
          <w:lang w:val="fr-FR"/>
        </w:rPr>
        <w:t>Les prix sont fermes et non actualisables.</w:t>
      </w:r>
    </w:p>
    <w:p w14:paraId="6AB6B3EF" w14:textId="77777777" w:rsidR="000C7D25" w:rsidRDefault="000C7D25" w:rsidP="000C7D25">
      <w:pPr>
        <w:pStyle w:val="Titre1"/>
        <w:shd w:val="clear" w:color="FD2456" w:fill="FD2456"/>
        <w:rPr>
          <w:rFonts w:eastAsia="Arial"/>
          <w:color w:val="FFFFFF"/>
          <w:sz w:val="28"/>
          <w:lang w:val="fr-FR"/>
        </w:rPr>
      </w:pPr>
      <w:bookmarkStart w:id="82" w:name="ArtL1_CCAP-1-A12"/>
      <w:bookmarkStart w:id="83" w:name="_Toc256000030"/>
      <w:bookmarkStart w:id="84" w:name="_Toc221288016"/>
      <w:bookmarkEnd w:id="82"/>
      <w:r>
        <w:rPr>
          <w:rFonts w:eastAsia="Arial"/>
          <w:color w:val="FFFFFF"/>
          <w:sz w:val="28"/>
          <w:lang w:val="fr-FR"/>
        </w:rPr>
        <w:t>8 - Garanties Financières</w:t>
      </w:r>
      <w:bookmarkEnd w:id="83"/>
      <w:bookmarkEnd w:id="84"/>
    </w:p>
    <w:p w14:paraId="7E21D3E7" w14:textId="77777777" w:rsidR="000C7D25" w:rsidRDefault="000C7D25" w:rsidP="000C7D25">
      <w:pPr>
        <w:spacing w:line="60" w:lineRule="exact"/>
        <w:rPr>
          <w:sz w:val="6"/>
        </w:rPr>
      </w:pPr>
      <w:r>
        <w:t xml:space="preserve"> </w:t>
      </w:r>
    </w:p>
    <w:p w14:paraId="72CB3D53" w14:textId="77777777" w:rsidR="000C7D25" w:rsidRDefault="000C7D25" w:rsidP="000C7D25">
      <w:pPr>
        <w:pStyle w:val="ParagrapheIndent1"/>
        <w:spacing w:after="240"/>
        <w:jc w:val="both"/>
        <w:rPr>
          <w:color w:val="000000"/>
          <w:lang w:val="fr-FR"/>
        </w:rPr>
      </w:pPr>
      <w:r>
        <w:rPr>
          <w:color w:val="000000"/>
          <w:lang w:val="fr-FR"/>
        </w:rPr>
        <w:t>Aucune clause de garantie financière ne sera appliquée.</w:t>
      </w:r>
    </w:p>
    <w:p w14:paraId="79FC9575" w14:textId="77777777" w:rsidR="000C7D25" w:rsidRDefault="000C7D25" w:rsidP="000C7D25">
      <w:pPr>
        <w:pStyle w:val="Titre1"/>
        <w:shd w:val="clear" w:color="FD2456" w:fill="FD2456"/>
        <w:rPr>
          <w:rFonts w:eastAsia="Arial"/>
          <w:color w:val="FFFFFF"/>
          <w:sz w:val="28"/>
          <w:lang w:val="fr-FR"/>
        </w:rPr>
      </w:pPr>
      <w:bookmarkStart w:id="85" w:name="ArtL1_CCAP-1-A13"/>
      <w:bookmarkStart w:id="86" w:name="_Toc256000031"/>
      <w:bookmarkStart w:id="87" w:name="_Toc221288017"/>
      <w:bookmarkEnd w:id="85"/>
      <w:r>
        <w:rPr>
          <w:rFonts w:eastAsia="Arial"/>
          <w:color w:val="FFFFFF"/>
          <w:sz w:val="28"/>
          <w:lang w:val="fr-FR"/>
        </w:rPr>
        <w:t>9 - Avance</w:t>
      </w:r>
      <w:bookmarkEnd w:id="86"/>
      <w:bookmarkEnd w:id="87"/>
    </w:p>
    <w:p w14:paraId="69FE9087" w14:textId="77777777" w:rsidR="000C7D25" w:rsidRDefault="000C7D25" w:rsidP="000C7D25">
      <w:pPr>
        <w:spacing w:line="60" w:lineRule="exact"/>
        <w:rPr>
          <w:sz w:val="6"/>
        </w:rPr>
      </w:pPr>
      <w:r>
        <w:t xml:space="preserve"> </w:t>
      </w:r>
    </w:p>
    <w:p w14:paraId="65FB81F4" w14:textId="77777777" w:rsidR="000C7D25" w:rsidRDefault="000C7D25" w:rsidP="000C7D25">
      <w:pPr>
        <w:pStyle w:val="ParagrapheIndent1"/>
        <w:spacing w:after="240"/>
        <w:jc w:val="both"/>
        <w:rPr>
          <w:color w:val="000000"/>
          <w:lang w:val="fr-FR"/>
        </w:rPr>
      </w:pPr>
      <w:r>
        <w:rPr>
          <w:color w:val="000000"/>
          <w:lang w:val="fr-FR"/>
        </w:rPr>
        <w:t>Aucune avance ne sera versée.</w:t>
      </w:r>
    </w:p>
    <w:p w14:paraId="7CB55197" w14:textId="77777777" w:rsidR="000C7D25" w:rsidRDefault="000C7D25" w:rsidP="000C7D25">
      <w:pPr>
        <w:pStyle w:val="Titre1"/>
        <w:shd w:val="clear" w:color="FD2456" w:fill="FD2456"/>
        <w:rPr>
          <w:rFonts w:eastAsia="Arial"/>
          <w:color w:val="FFFFFF"/>
          <w:sz w:val="28"/>
          <w:lang w:val="fr-FR"/>
        </w:rPr>
      </w:pPr>
      <w:bookmarkStart w:id="88" w:name="ArtL1_CCAP-1-A14"/>
      <w:bookmarkStart w:id="89" w:name="_Toc256000032"/>
      <w:bookmarkStart w:id="90" w:name="_Toc221288018"/>
      <w:bookmarkEnd w:id="88"/>
      <w:r>
        <w:rPr>
          <w:rFonts w:eastAsia="Arial"/>
          <w:color w:val="FFFFFF"/>
          <w:sz w:val="28"/>
          <w:lang w:val="fr-FR"/>
        </w:rPr>
        <w:t>10 - Modalités de règlement des comptes</w:t>
      </w:r>
      <w:bookmarkEnd w:id="89"/>
      <w:bookmarkEnd w:id="90"/>
    </w:p>
    <w:p w14:paraId="530819E5" w14:textId="77777777" w:rsidR="000C7D25" w:rsidRDefault="000C7D25" w:rsidP="000C7D25">
      <w:pPr>
        <w:spacing w:line="60" w:lineRule="exact"/>
        <w:rPr>
          <w:sz w:val="6"/>
        </w:rPr>
      </w:pPr>
      <w:r>
        <w:t xml:space="preserve"> </w:t>
      </w:r>
    </w:p>
    <w:p w14:paraId="78D652C2" w14:textId="77777777" w:rsidR="000C7D25" w:rsidRDefault="000C7D25" w:rsidP="000C7D25">
      <w:pPr>
        <w:pStyle w:val="Titre2"/>
        <w:ind w:left="280"/>
        <w:jc w:val="both"/>
        <w:rPr>
          <w:rFonts w:eastAsia="Arial"/>
          <w:i w:val="0"/>
          <w:color w:val="000000"/>
          <w:sz w:val="24"/>
          <w:lang w:val="fr-FR"/>
        </w:rPr>
      </w:pPr>
      <w:bookmarkStart w:id="91" w:name="ArtL2_CCAP-1-A14.1"/>
      <w:bookmarkStart w:id="92" w:name="_Toc256000033"/>
      <w:bookmarkStart w:id="93" w:name="_Toc221288019"/>
      <w:bookmarkEnd w:id="91"/>
      <w:r>
        <w:rPr>
          <w:rFonts w:eastAsia="Arial"/>
          <w:i w:val="0"/>
          <w:color w:val="000000"/>
          <w:sz w:val="24"/>
          <w:lang w:val="fr-FR"/>
        </w:rPr>
        <w:t>10.1 - Acomptes et paiements partiels définitifs</w:t>
      </w:r>
      <w:bookmarkEnd w:id="92"/>
      <w:bookmarkEnd w:id="93"/>
    </w:p>
    <w:p w14:paraId="5131E43F" w14:textId="77777777" w:rsidR="000C7D25" w:rsidRDefault="000C7D25" w:rsidP="000C7D25">
      <w:pPr>
        <w:pStyle w:val="ParagrapheIndent2"/>
        <w:spacing w:after="240"/>
        <w:jc w:val="both"/>
        <w:rPr>
          <w:color w:val="000000"/>
          <w:lang w:val="fr-FR"/>
        </w:rPr>
      </w:pPr>
      <w:r>
        <w:rPr>
          <w:color w:val="000000"/>
          <w:lang w:val="fr-FR"/>
        </w:rPr>
        <w:t>Les modalités de règlement des comptes sont définies dans les conditions de l'article 11 du CCAG-PI.</w:t>
      </w:r>
    </w:p>
    <w:p w14:paraId="020E23D3" w14:textId="77777777" w:rsidR="000C7D25" w:rsidRDefault="000C7D25" w:rsidP="000C7D25">
      <w:pPr>
        <w:pStyle w:val="Titre2"/>
        <w:ind w:left="280"/>
        <w:jc w:val="both"/>
        <w:rPr>
          <w:rFonts w:eastAsia="Arial"/>
          <w:i w:val="0"/>
          <w:color w:val="000000"/>
          <w:sz w:val="24"/>
          <w:lang w:val="fr-FR"/>
        </w:rPr>
      </w:pPr>
      <w:bookmarkStart w:id="94" w:name="ArtL2_CCAP-1-A14.4"/>
      <w:bookmarkStart w:id="95" w:name="_Toc256000034"/>
      <w:bookmarkStart w:id="96" w:name="_Toc221288020"/>
      <w:bookmarkEnd w:id="94"/>
      <w:r>
        <w:rPr>
          <w:rFonts w:eastAsia="Arial"/>
          <w:i w:val="0"/>
          <w:color w:val="000000"/>
          <w:sz w:val="24"/>
          <w:lang w:val="fr-FR"/>
        </w:rPr>
        <w:t>10.2 - Présentation des demandes de paiement</w:t>
      </w:r>
      <w:bookmarkEnd w:id="95"/>
      <w:bookmarkEnd w:id="96"/>
    </w:p>
    <w:p w14:paraId="73810E72" w14:textId="77777777" w:rsidR="000C7D25" w:rsidRDefault="000C7D25" w:rsidP="000C7D25">
      <w:pPr>
        <w:pStyle w:val="ParagrapheIndent2"/>
        <w:spacing w:line="230"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39141F7B" w14:textId="77777777" w:rsidR="000C7D25" w:rsidRDefault="000C7D25" w:rsidP="000C7D25">
      <w:pPr>
        <w:pStyle w:val="ParagrapheIndent2"/>
        <w:spacing w:line="230" w:lineRule="exact"/>
        <w:jc w:val="both"/>
        <w:rPr>
          <w:color w:val="000000"/>
          <w:lang w:val="fr-FR"/>
        </w:rPr>
      </w:pPr>
    </w:p>
    <w:p w14:paraId="3B5F70B1" w14:textId="77777777" w:rsidR="009056A6" w:rsidRDefault="000C7D25" w:rsidP="000C7D25">
      <w:pPr>
        <w:pStyle w:val="ParagrapheIndent2"/>
        <w:spacing w:line="230"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020698BC" w14:textId="77777777" w:rsidR="00243FD9" w:rsidRDefault="00243FD9" w:rsidP="00243FD9">
      <w:pPr>
        <w:pStyle w:val="ParagrapheIndent2"/>
        <w:spacing w:line="230"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521E1167" w14:textId="77777777" w:rsidR="00243FD9" w:rsidRDefault="00243FD9" w:rsidP="00243FD9">
      <w:pPr>
        <w:pStyle w:val="ParagrapheIndent2"/>
        <w:spacing w:line="230" w:lineRule="exact"/>
        <w:jc w:val="both"/>
        <w:rPr>
          <w:color w:val="000000"/>
          <w:lang w:val="fr-FR"/>
        </w:rPr>
      </w:pPr>
      <w:r>
        <w:rPr>
          <w:color w:val="000000"/>
          <w:lang w:val="fr-FR"/>
        </w:rPr>
        <w:lastRenderedPageBreak/>
        <w:t>1° La date d'émission de la facture ;</w:t>
      </w:r>
    </w:p>
    <w:p w14:paraId="668E8398" w14:textId="77777777" w:rsidR="00243FD9" w:rsidRDefault="00243FD9" w:rsidP="00243FD9">
      <w:pPr>
        <w:pStyle w:val="ParagrapheIndent2"/>
        <w:spacing w:line="230" w:lineRule="exact"/>
        <w:jc w:val="both"/>
        <w:rPr>
          <w:color w:val="000000"/>
          <w:lang w:val="fr-FR"/>
        </w:rPr>
      </w:pPr>
      <w:r>
        <w:rPr>
          <w:color w:val="000000"/>
          <w:lang w:val="fr-FR"/>
        </w:rPr>
        <w:t>2° La désignation de l'émetteur et du destinataire de la facture ;</w:t>
      </w:r>
    </w:p>
    <w:p w14:paraId="045B53A3" w14:textId="77777777" w:rsidR="00243FD9" w:rsidRDefault="00243FD9" w:rsidP="00243FD9">
      <w:pPr>
        <w:pStyle w:val="ParagrapheIndent2"/>
        <w:spacing w:line="230"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3EA43988" w14:textId="77777777" w:rsidR="00243FD9" w:rsidRDefault="00243FD9" w:rsidP="00243FD9">
      <w:pPr>
        <w:pStyle w:val="ParagrapheIndent2"/>
        <w:spacing w:line="230" w:lineRule="exact"/>
        <w:jc w:val="both"/>
        <w:rPr>
          <w:color w:val="000000"/>
          <w:lang w:val="fr-FR"/>
        </w:rPr>
      </w:pPr>
      <w:r>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3D3FDB6A" w14:textId="77777777" w:rsidR="00243FD9" w:rsidRDefault="00243FD9" w:rsidP="00243FD9">
      <w:pPr>
        <w:pStyle w:val="ParagrapheIndent2"/>
        <w:spacing w:line="230" w:lineRule="exact"/>
        <w:jc w:val="both"/>
        <w:rPr>
          <w:color w:val="000000"/>
          <w:lang w:val="fr-FR"/>
        </w:rPr>
      </w:pPr>
      <w:r>
        <w:rPr>
          <w:color w:val="000000"/>
          <w:lang w:val="fr-FR"/>
        </w:rPr>
        <w:t>5° La désignation du payeur, avec l'indication, pour les personnes publiques, du code d'identification du service chargé du paiement ;</w:t>
      </w:r>
    </w:p>
    <w:p w14:paraId="55D15683" w14:textId="77777777" w:rsidR="00243FD9" w:rsidRDefault="00243FD9" w:rsidP="00243FD9">
      <w:pPr>
        <w:pStyle w:val="ParagrapheIndent2"/>
        <w:spacing w:line="230" w:lineRule="exact"/>
        <w:jc w:val="both"/>
        <w:rPr>
          <w:color w:val="000000"/>
          <w:lang w:val="fr-FR"/>
        </w:rPr>
      </w:pPr>
      <w:r>
        <w:rPr>
          <w:color w:val="000000"/>
          <w:lang w:val="fr-FR"/>
        </w:rPr>
        <w:t>6° La date de livraison des fournitures ou d'exécution des services ou des travaux ;</w:t>
      </w:r>
    </w:p>
    <w:p w14:paraId="5AF0B3BC" w14:textId="77777777" w:rsidR="00243FD9" w:rsidRDefault="00243FD9" w:rsidP="00243FD9">
      <w:pPr>
        <w:pStyle w:val="ParagrapheIndent2"/>
        <w:spacing w:line="230" w:lineRule="exact"/>
        <w:jc w:val="both"/>
        <w:rPr>
          <w:color w:val="000000"/>
          <w:lang w:val="fr-FR"/>
        </w:rPr>
      </w:pPr>
      <w:r>
        <w:rPr>
          <w:color w:val="000000"/>
          <w:lang w:val="fr-FR"/>
        </w:rPr>
        <w:t>7° La quantité et la dénomination précise des produits livrés, des prestations et travaux réalisés ;</w:t>
      </w:r>
    </w:p>
    <w:p w14:paraId="5F2C0C76" w14:textId="77777777" w:rsidR="00243FD9" w:rsidRDefault="00243FD9" w:rsidP="00243FD9">
      <w:pPr>
        <w:pStyle w:val="ParagrapheIndent2"/>
        <w:spacing w:line="230" w:lineRule="exact"/>
        <w:jc w:val="both"/>
        <w:rPr>
          <w:color w:val="000000"/>
          <w:lang w:val="fr-FR"/>
        </w:rPr>
      </w:pPr>
      <w:r>
        <w:rPr>
          <w:color w:val="000000"/>
          <w:lang w:val="fr-FR"/>
        </w:rPr>
        <w:t>8° Le prix unitaire hors taxes des produits livrés, des prestations et travaux réalisés ou, lorsqu'il y a lieu, leur prix forfaitaire ;</w:t>
      </w:r>
    </w:p>
    <w:p w14:paraId="37E6EA8D" w14:textId="77777777" w:rsidR="00243FD9" w:rsidRDefault="00243FD9" w:rsidP="00243FD9">
      <w:pPr>
        <w:pStyle w:val="ParagrapheIndent2"/>
        <w:spacing w:line="230"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30C0FB57" w14:textId="77777777" w:rsidR="00243FD9" w:rsidRDefault="00243FD9" w:rsidP="00243FD9">
      <w:pPr>
        <w:pStyle w:val="ParagrapheIndent2"/>
        <w:spacing w:line="230" w:lineRule="exact"/>
        <w:jc w:val="both"/>
        <w:rPr>
          <w:color w:val="000000"/>
          <w:lang w:val="fr-FR"/>
        </w:rPr>
      </w:pPr>
      <w:r>
        <w:rPr>
          <w:color w:val="000000"/>
          <w:lang w:val="fr-FR"/>
        </w:rPr>
        <w:t>10° L'identification, le cas échéant, du représentant fiscal de l'émetteur de la facture ;</w:t>
      </w:r>
    </w:p>
    <w:p w14:paraId="76770375" w14:textId="77777777" w:rsidR="00243FD9" w:rsidRDefault="00243FD9" w:rsidP="00243FD9">
      <w:pPr>
        <w:pStyle w:val="ParagrapheIndent2"/>
        <w:spacing w:line="230" w:lineRule="exact"/>
        <w:jc w:val="both"/>
        <w:rPr>
          <w:color w:val="000000"/>
          <w:lang w:val="fr-FR"/>
        </w:rPr>
      </w:pPr>
      <w:r>
        <w:rPr>
          <w:color w:val="000000"/>
          <w:lang w:val="fr-FR"/>
        </w:rPr>
        <w:t>11° Le cas échéant, les modalités de règlement ;</w:t>
      </w:r>
    </w:p>
    <w:p w14:paraId="4ECC8AF3" w14:textId="77777777" w:rsidR="00243FD9" w:rsidRDefault="00243FD9" w:rsidP="00243FD9">
      <w:pPr>
        <w:pStyle w:val="ParagrapheIndent2"/>
        <w:spacing w:line="230" w:lineRule="exact"/>
        <w:jc w:val="both"/>
        <w:rPr>
          <w:color w:val="000000"/>
          <w:lang w:val="fr-FR"/>
        </w:rPr>
      </w:pPr>
      <w:r>
        <w:rPr>
          <w:color w:val="000000"/>
          <w:lang w:val="fr-FR"/>
        </w:rPr>
        <w:t>12° Le cas échéant, les renseignements relatifs aux déductions ou versements complémentaires.</w:t>
      </w:r>
    </w:p>
    <w:p w14:paraId="17FB7867" w14:textId="77777777" w:rsidR="00243FD9" w:rsidRDefault="00243FD9" w:rsidP="00243FD9">
      <w:pPr>
        <w:pStyle w:val="ParagrapheIndent2"/>
        <w:spacing w:line="230" w:lineRule="exact"/>
        <w:jc w:val="both"/>
        <w:rPr>
          <w:color w:val="000000"/>
          <w:lang w:val="fr-FR"/>
        </w:rPr>
      </w:pPr>
    </w:p>
    <w:p w14:paraId="2546BF04" w14:textId="77777777" w:rsidR="00243FD9" w:rsidRDefault="00243FD9" w:rsidP="00243FD9">
      <w:pPr>
        <w:pStyle w:val="ParagrapheIndent2"/>
        <w:spacing w:after="240" w:line="230"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66A3E7F0" w14:textId="4E7312F4" w:rsidR="000C7D25" w:rsidRDefault="000C7D25" w:rsidP="000C7D25">
      <w:pPr>
        <w:pStyle w:val="ParagrapheIndent2"/>
        <w:spacing w:line="230" w:lineRule="exact"/>
        <w:jc w:val="both"/>
        <w:rPr>
          <w:color w:val="000000"/>
          <w:lang w:val="fr-FR"/>
        </w:rPr>
      </w:pPr>
      <w:r>
        <w:rPr>
          <w:color w:val="000000"/>
          <w:u w:val="single"/>
          <w:lang w:val="fr-FR"/>
        </w:rPr>
        <w:t>Informations à utiliser pour la facturation électronique</w:t>
      </w:r>
    </w:p>
    <w:p w14:paraId="3905C146" w14:textId="77777777" w:rsidR="000C7D25" w:rsidRDefault="000C7D25" w:rsidP="000C7D25">
      <w:pPr>
        <w:pStyle w:val="ParagrapheIndent2"/>
        <w:spacing w:line="230" w:lineRule="exact"/>
        <w:jc w:val="both"/>
        <w:rPr>
          <w:color w:val="000000"/>
          <w:lang w:val="fr-FR"/>
        </w:rPr>
      </w:pPr>
    </w:p>
    <w:p w14:paraId="2CD4612A" w14:textId="6A83E286" w:rsidR="000C7D25" w:rsidRDefault="000C7D25" w:rsidP="000C7D25">
      <w:pPr>
        <w:pStyle w:val="ParagrapheIndent2"/>
        <w:spacing w:after="240" w:line="230" w:lineRule="exact"/>
        <w:jc w:val="both"/>
        <w:rPr>
          <w:color w:val="000000"/>
          <w:lang w:val="fr-FR"/>
        </w:rPr>
      </w:pPr>
      <w:r>
        <w:rPr>
          <w:color w:val="000000"/>
          <w:lang w:val="fr-FR"/>
        </w:rPr>
        <w:t>- Identifiant de la structure publique (SIRET) : 130</w:t>
      </w:r>
      <w:r w:rsidR="00243FD9">
        <w:rPr>
          <w:color w:val="000000"/>
          <w:lang w:val="fr-FR"/>
        </w:rPr>
        <w:t> </w:t>
      </w:r>
      <w:r>
        <w:rPr>
          <w:color w:val="000000"/>
          <w:lang w:val="fr-FR"/>
        </w:rPr>
        <w:t>022</w:t>
      </w:r>
      <w:r w:rsidR="00243FD9">
        <w:rPr>
          <w:color w:val="000000"/>
          <w:lang w:val="fr-FR"/>
        </w:rPr>
        <w:t> </w:t>
      </w:r>
      <w:r>
        <w:rPr>
          <w:color w:val="000000"/>
          <w:lang w:val="fr-FR"/>
        </w:rPr>
        <w:t>478</w:t>
      </w:r>
      <w:r w:rsidR="00243FD9">
        <w:rPr>
          <w:color w:val="000000"/>
          <w:lang w:val="fr-FR"/>
        </w:rPr>
        <w:t xml:space="preserve"> </w:t>
      </w:r>
      <w:r>
        <w:rPr>
          <w:color w:val="000000"/>
          <w:lang w:val="fr-FR"/>
        </w:rPr>
        <w:t>00015</w:t>
      </w:r>
    </w:p>
    <w:p w14:paraId="6AA04DB7" w14:textId="77777777" w:rsidR="000C7D25" w:rsidRDefault="000C7D25" w:rsidP="000C7D25">
      <w:pPr>
        <w:pStyle w:val="Titre2"/>
        <w:ind w:left="280"/>
        <w:jc w:val="both"/>
        <w:rPr>
          <w:rFonts w:eastAsia="Arial"/>
          <w:i w:val="0"/>
          <w:color w:val="000000"/>
          <w:sz w:val="24"/>
          <w:lang w:val="fr-FR"/>
        </w:rPr>
      </w:pPr>
      <w:bookmarkStart w:id="97" w:name="ArtL2_CCAP-1-A14.5"/>
      <w:bookmarkStart w:id="98" w:name="_Toc256000035"/>
      <w:bookmarkStart w:id="99" w:name="_Toc221288021"/>
      <w:bookmarkEnd w:id="97"/>
      <w:r>
        <w:rPr>
          <w:rFonts w:eastAsia="Arial"/>
          <w:i w:val="0"/>
          <w:color w:val="000000"/>
          <w:sz w:val="24"/>
          <w:lang w:val="fr-FR"/>
        </w:rPr>
        <w:t>10.3 - Délai global de paiement</w:t>
      </w:r>
      <w:bookmarkEnd w:id="98"/>
      <w:bookmarkEnd w:id="99"/>
    </w:p>
    <w:p w14:paraId="22D24DEF" w14:textId="01058BF5" w:rsidR="000C7D25" w:rsidRDefault="000C7D25" w:rsidP="000C7D25">
      <w:pPr>
        <w:pStyle w:val="ParagrapheIndent2"/>
        <w:spacing w:line="230" w:lineRule="exact"/>
        <w:jc w:val="both"/>
        <w:rPr>
          <w:color w:val="000000"/>
          <w:lang w:val="fr-FR"/>
        </w:rPr>
      </w:pPr>
      <w:r>
        <w:rPr>
          <w:color w:val="000000"/>
          <w:lang w:val="fr-FR"/>
        </w:rPr>
        <w:t>Les sommes dues au(x) titulaire(s) seront payées dans un délai global de 30 jours à compter de la date de réception des demandes de paiement et après vérification du service fait sous réserve des conditions suivantes</w:t>
      </w:r>
      <w:r w:rsidR="009056A6">
        <w:rPr>
          <w:color w:val="000000"/>
          <w:lang w:val="fr-FR"/>
        </w:rPr>
        <w:t xml:space="preserve"> </w:t>
      </w:r>
      <w:r>
        <w:rPr>
          <w:color w:val="000000"/>
          <w:lang w:val="fr-FR"/>
        </w:rPr>
        <w:t>:</w:t>
      </w:r>
    </w:p>
    <w:p w14:paraId="7904853D" w14:textId="77777777" w:rsidR="000C7D25" w:rsidRDefault="000C7D25" w:rsidP="000C7D25">
      <w:pPr>
        <w:pStyle w:val="ParagrapheIndent2"/>
        <w:spacing w:line="230" w:lineRule="exact"/>
        <w:jc w:val="both"/>
        <w:rPr>
          <w:color w:val="000000"/>
          <w:lang w:val="fr-FR"/>
        </w:rPr>
      </w:pPr>
      <w:r>
        <w:rPr>
          <w:color w:val="000000"/>
          <w:lang w:val="fr-FR"/>
        </w:rPr>
        <w:t>-les prestations sont conformes en tous points aux engagements</w:t>
      </w:r>
    </w:p>
    <w:p w14:paraId="3D7876F0" w14:textId="77777777" w:rsidR="000C7D25" w:rsidRDefault="000C7D25" w:rsidP="000C7D25">
      <w:pPr>
        <w:pStyle w:val="ParagrapheIndent2"/>
        <w:spacing w:line="230" w:lineRule="exact"/>
        <w:jc w:val="both"/>
        <w:rPr>
          <w:color w:val="000000"/>
          <w:lang w:val="fr-FR"/>
        </w:rPr>
      </w:pPr>
      <w:r>
        <w:rPr>
          <w:color w:val="000000"/>
          <w:lang w:val="fr-FR"/>
        </w:rPr>
        <w:t>-aucune erreur ou anomalie relevée lors de la vérification de la demande de paiement</w:t>
      </w:r>
    </w:p>
    <w:p w14:paraId="51779FBE" w14:textId="77777777" w:rsidR="000C7D25" w:rsidRDefault="000C7D25" w:rsidP="000C7D25">
      <w:pPr>
        <w:pStyle w:val="ParagrapheIndent2"/>
        <w:spacing w:line="230" w:lineRule="exact"/>
        <w:jc w:val="both"/>
        <w:rPr>
          <w:color w:val="000000"/>
          <w:lang w:val="fr-FR"/>
        </w:rPr>
      </w:pPr>
    </w:p>
    <w:p w14:paraId="75380B98" w14:textId="7852D6A8" w:rsidR="000C7D25" w:rsidRDefault="000C7D25" w:rsidP="000C7D25">
      <w:pPr>
        <w:pStyle w:val="ParagrapheIndent2"/>
        <w:spacing w:line="230" w:lineRule="exact"/>
        <w:jc w:val="both"/>
        <w:rPr>
          <w:color w:val="000000"/>
          <w:lang w:val="fr-FR"/>
        </w:rPr>
      </w:pPr>
      <w:r>
        <w:rPr>
          <w:color w:val="000000"/>
          <w:lang w:val="fr-FR"/>
        </w:rPr>
        <w:t>S</w:t>
      </w:r>
      <w:r w:rsidR="00243FD9">
        <w:rPr>
          <w:color w:val="000000"/>
          <w:lang w:val="fr-FR"/>
        </w:rPr>
        <w:t>i</w:t>
      </w:r>
      <w:r>
        <w:rPr>
          <w:color w:val="000000"/>
          <w:lang w:val="fr-FR"/>
        </w:rPr>
        <w:t xml:space="preserve"> la demande de paiement n'est pas conforme au contrat, la CCI pourra suspendre le délai de paiement jusqu'à réception d'une demande conforme.</w:t>
      </w:r>
    </w:p>
    <w:p w14:paraId="0221C2AE" w14:textId="77777777" w:rsidR="000C7D25" w:rsidRDefault="000C7D25" w:rsidP="000C7D25">
      <w:pPr>
        <w:pStyle w:val="ParagrapheIndent2"/>
        <w:spacing w:line="230" w:lineRule="exact"/>
        <w:jc w:val="both"/>
        <w:rPr>
          <w:color w:val="000000"/>
          <w:lang w:val="fr-FR"/>
        </w:rPr>
      </w:pPr>
    </w:p>
    <w:p w14:paraId="64363572" w14:textId="77777777" w:rsidR="000C7D25" w:rsidRDefault="000C7D25" w:rsidP="000C7D25">
      <w:pPr>
        <w:pStyle w:val="ParagrapheIndent2"/>
        <w:spacing w:after="240" w:line="230"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EAD4504" w14:textId="77777777" w:rsidR="000C7D25" w:rsidRDefault="000C7D25" w:rsidP="000C7D25">
      <w:pPr>
        <w:pStyle w:val="Titre2"/>
        <w:ind w:left="280"/>
        <w:jc w:val="both"/>
        <w:rPr>
          <w:rFonts w:eastAsia="Arial"/>
          <w:i w:val="0"/>
          <w:color w:val="000000"/>
          <w:sz w:val="24"/>
          <w:lang w:val="fr-FR"/>
        </w:rPr>
      </w:pPr>
      <w:bookmarkStart w:id="100" w:name="ArtL2_CCAP-1-A14.6"/>
      <w:bookmarkStart w:id="101" w:name="_Toc256000036"/>
      <w:bookmarkStart w:id="102" w:name="_Toc221288022"/>
      <w:bookmarkEnd w:id="100"/>
      <w:r>
        <w:rPr>
          <w:rFonts w:eastAsia="Arial"/>
          <w:i w:val="0"/>
          <w:color w:val="000000"/>
          <w:sz w:val="24"/>
          <w:lang w:val="fr-FR"/>
        </w:rPr>
        <w:t>10.4 - Paiement des cotraitants</w:t>
      </w:r>
      <w:bookmarkEnd w:id="101"/>
      <w:bookmarkEnd w:id="102"/>
    </w:p>
    <w:p w14:paraId="283D5277" w14:textId="77777777" w:rsidR="000C7D25" w:rsidRDefault="000C7D25" w:rsidP="000C7D25">
      <w:pPr>
        <w:pStyle w:val="ParagrapheIndent2"/>
        <w:spacing w:line="230"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539178EB" w14:textId="77777777" w:rsidR="000C7D25" w:rsidRDefault="000C7D25" w:rsidP="000C7D25">
      <w:pPr>
        <w:pStyle w:val="ParagrapheIndent2"/>
        <w:spacing w:after="240" w:line="230" w:lineRule="exact"/>
        <w:jc w:val="both"/>
        <w:rPr>
          <w:color w:val="000000"/>
          <w:lang w:val="fr-FR"/>
        </w:rPr>
      </w:pPr>
      <w:r>
        <w:rPr>
          <w:color w:val="000000"/>
          <w:lang w:val="fr-FR"/>
        </w:rPr>
        <w:t>Les autres dispositions relatives à la cotraitance s'appliquent selon l'article 12.1 du CCAG-PI.</w:t>
      </w:r>
    </w:p>
    <w:p w14:paraId="0ED8B979" w14:textId="77777777" w:rsidR="000C7D25" w:rsidRDefault="000C7D25" w:rsidP="000C7D25">
      <w:pPr>
        <w:pStyle w:val="Titre2"/>
        <w:ind w:left="280"/>
        <w:jc w:val="both"/>
        <w:rPr>
          <w:rFonts w:eastAsia="Arial"/>
          <w:i w:val="0"/>
          <w:color w:val="000000"/>
          <w:sz w:val="24"/>
          <w:lang w:val="fr-FR"/>
        </w:rPr>
      </w:pPr>
      <w:bookmarkStart w:id="103" w:name="ArtL2_CCAP-1-A14.7"/>
      <w:bookmarkStart w:id="104" w:name="_Toc256000037"/>
      <w:bookmarkStart w:id="105" w:name="_Toc221288023"/>
      <w:bookmarkEnd w:id="103"/>
      <w:r>
        <w:rPr>
          <w:rFonts w:eastAsia="Arial"/>
          <w:i w:val="0"/>
          <w:color w:val="000000"/>
          <w:sz w:val="24"/>
          <w:lang w:val="fr-FR"/>
        </w:rPr>
        <w:t>10.5 - Paiement des sous-traitants</w:t>
      </w:r>
      <w:bookmarkEnd w:id="104"/>
      <w:bookmarkEnd w:id="105"/>
    </w:p>
    <w:p w14:paraId="2B50123A" w14:textId="77777777" w:rsidR="000C7D25" w:rsidRDefault="000C7D25" w:rsidP="000C7D25">
      <w:pPr>
        <w:pStyle w:val="ParagrapheIndent2"/>
        <w:spacing w:after="240" w:line="230"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057602B8" w14:textId="77777777" w:rsidR="00020BB2" w:rsidRDefault="00020BB2" w:rsidP="00020BB2">
      <w:pPr>
        <w:rPr>
          <w:lang w:val="fr-FR"/>
        </w:rPr>
      </w:pPr>
    </w:p>
    <w:p w14:paraId="589C6E57" w14:textId="77777777" w:rsidR="00020BB2" w:rsidRPr="00020BB2" w:rsidRDefault="00020BB2" w:rsidP="00020BB2">
      <w:pPr>
        <w:rPr>
          <w:lang w:val="fr-FR"/>
        </w:rPr>
      </w:pPr>
    </w:p>
    <w:p w14:paraId="39D8088C" w14:textId="77777777" w:rsidR="000C7D25" w:rsidRDefault="000C7D25" w:rsidP="000C7D25">
      <w:pPr>
        <w:pStyle w:val="Titre1"/>
        <w:shd w:val="clear" w:color="FD2456" w:fill="FD2456"/>
        <w:rPr>
          <w:rFonts w:eastAsia="Arial"/>
          <w:color w:val="FFFFFF"/>
          <w:sz w:val="28"/>
          <w:lang w:val="fr-FR"/>
        </w:rPr>
      </w:pPr>
      <w:bookmarkStart w:id="106" w:name="ArtL1_CCAP-1-A16"/>
      <w:bookmarkStart w:id="107" w:name="_Toc256000038"/>
      <w:bookmarkStart w:id="108" w:name="_Toc221288024"/>
      <w:bookmarkEnd w:id="106"/>
      <w:r>
        <w:rPr>
          <w:rFonts w:eastAsia="Arial"/>
          <w:color w:val="FFFFFF"/>
          <w:sz w:val="28"/>
          <w:lang w:val="fr-FR"/>
        </w:rPr>
        <w:t>11 - Conditions d'exécution des prestations</w:t>
      </w:r>
      <w:bookmarkEnd w:id="107"/>
      <w:bookmarkEnd w:id="108"/>
    </w:p>
    <w:p w14:paraId="2FCCB5A8" w14:textId="77777777" w:rsidR="000C7D25" w:rsidRDefault="000C7D25" w:rsidP="000C7D25">
      <w:pPr>
        <w:spacing w:line="60" w:lineRule="exact"/>
        <w:rPr>
          <w:sz w:val="6"/>
        </w:rPr>
      </w:pPr>
      <w:r>
        <w:t xml:space="preserve"> </w:t>
      </w:r>
    </w:p>
    <w:p w14:paraId="5B61BCDB" w14:textId="77777777" w:rsidR="000C7D25" w:rsidRDefault="000C7D25" w:rsidP="000C7D25">
      <w:pPr>
        <w:pStyle w:val="ParagrapheIndent1"/>
        <w:spacing w:after="240" w:line="230"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w:t>
      </w:r>
    </w:p>
    <w:p w14:paraId="6026EA85" w14:textId="2D6E2978" w:rsidR="000A2336" w:rsidRPr="00822AFE" w:rsidRDefault="000A2336" w:rsidP="000A2336">
      <w:pPr>
        <w:pStyle w:val="Titre2"/>
        <w:ind w:left="280"/>
        <w:jc w:val="both"/>
        <w:rPr>
          <w:sz w:val="22"/>
          <w:szCs w:val="22"/>
        </w:rPr>
      </w:pPr>
      <w:bookmarkStart w:id="109" w:name="_Toc221288025"/>
      <w:r>
        <w:rPr>
          <w:rFonts w:eastAsia="Arial"/>
          <w:i w:val="0"/>
          <w:color w:val="000000"/>
          <w:sz w:val="24"/>
          <w:lang w:val="fr-FR"/>
        </w:rPr>
        <w:t>11.1</w:t>
      </w:r>
      <w:r w:rsidRPr="000A2336">
        <w:rPr>
          <w:rFonts w:eastAsia="Arial"/>
          <w:i w:val="0"/>
          <w:color w:val="000000"/>
          <w:sz w:val="24"/>
          <w:lang w:val="fr-FR"/>
        </w:rPr>
        <w:t xml:space="preserve"> – </w:t>
      </w:r>
      <w:r>
        <w:rPr>
          <w:rFonts w:eastAsia="Arial"/>
          <w:i w:val="0"/>
          <w:color w:val="000000"/>
          <w:sz w:val="24"/>
          <w:lang w:val="fr-FR"/>
        </w:rPr>
        <w:t>Présentation du réseau consulaire régional et local</w:t>
      </w:r>
      <w:bookmarkEnd w:id="109"/>
    </w:p>
    <w:p w14:paraId="23F826D3" w14:textId="77777777" w:rsidR="000A2336" w:rsidRPr="00822AFE" w:rsidRDefault="000A2336" w:rsidP="000A2336">
      <w:pPr>
        <w:pStyle w:val="Sansinterligne"/>
        <w:ind w:right="-19"/>
        <w:jc w:val="both"/>
        <w:rPr>
          <w:rFonts w:ascii="Arial" w:hAnsi="Arial" w:cs="Arial"/>
        </w:rPr>
      </w:pPr>
      <w:r w:rsidRPr="00822AFE">
        <w:rPr>
          <w:rFonts w:ascii="Arial" w:hAnsi="Arial" w:cs="Arial"/>
        </w:rPr>
        <w:t xml:space="preserve">Les chambres de commerce et d'industrie (CCI) sont des établissements publics, corps intermédiaires de l'État, administrés par des dirigeants d’entreprises élus par leurs pairs. </w:t>
      </w:r>
    </w:p>
    <w:p w14:paraId="01F634AA" w14:textId="77777777" w:rsidR="000A2336" w:rsidRPr="00822AFE" w:rsidRDefault="000A2336" w:rsidP="000A2336">
      <w:pPr>
        <w:pStyle w:val="Sansinterligne"/>
        <w:ind w:right="-19"/>
        <w:jc w:val="both"/>
        <w:rPr>
          <w:rFonts w:ascii="Arial" w:hAnsi="Arial" w:cs="Arial"/>
        </w:rPr>
      </w:pPr>
      <w:r w:rsidRPr="00822AFE">
        <w:rPr>
          <w:rFonts w:ascii="Arial" w:hAnsi="Arial" w:cs="Arial"/>
        </w:rPr>
        <w:t>Elles représentent les intérêts de l’industrie, du commerce et des services auprès des pouvoirs publics.</w:t>
      </w:r>
    </w:p>
    <w:p w14:paraId="5D4F0039" w14:textId="77777777" w:rsidR="000A2336" w:rsidRPr="00822AFE" w:rsidRDefault="000A2336" w:rsidP="000A2336">
      <w:pPr>
        <w:pStyle w:val="Sansinterligne"/>
        <w:ind w:right="-19"/>
        <w:jc w:val="both"/>
        <w:rPr>
          <w:rFonts w:ascii="Arial" w:hAnsi="Arial" w:cs="Arial"/>
        </w:rPr>
      </w:pPr>
      <w:r w:rsidRPr="00822AFE">
        <w:rPr>
          <w:rFonts w:ascii="Arial" w:hAnsi="Arial" w:cs="Arial"/>
        </w:rPr>
        <w:t>Le réseau des CCI comprend 120 établissements publics :</w:t>
      </w:r>
    </w:p>
    <w:p w14:paraId="3AC879D4" w14:textId="6DFD2D6D" w:rsidR="000A2336" w:rsidRPr="00822AFE" w:rsidRDefault="000A2336" w:rsidP="000A2336">
      <w:pPr>
        <w:pStyle w:val="Retraitnormal2"/>
        <w:numPr>
          <w:ilvl w:val="0"/>
          <w:numId w:val="7"/>
        </w:numPr>
        <w:spacing w:before="0" w:after="0"/>
        <w:ind w:right="-19"/>
        <w:jc w:val="both"/>
        <w:rPr>
          <w:rFonts w:ascii="Arial" w:hAnsi="Arial" w:cs="Arial"/>
        </w:rPr>
      </w:pPr>
      <w:r w:rsidRPr="00822AFE">
        <w:rPr>
          <w:rFonts w:ascii="Arial" w:hAnsi="Arial" w:cs="Arial"/>
        </w:rPr>
        <w:t>CCI France, la tête de réseau, qui représente l’ensemble du réseau auprès des pouvoirs publics et assure son animation ;</w:t>
      </w:r>
    </w:p>
    <w:p w14:paraId="37F692CE" w14:textId="251FE680" w:rsidR="000A2336" w:rsidRPr="00822AFE" w:rsidRDefault="000A2336" w:rsidP="000A2336">
      <w:pPr>
        <w:pStyle w:val="Retraitnormal2"/>
        <w:numPr>
          <w:ilvl w:val="0"/>
          <w:numId w:val="7"/>
        </w:numPr>
        <w:spacing w:before="0" w:after="0"/>
        <w:ind w:right="-19"/>
        <w:jc w:val="both"/>
        <w:rPr>
          <w:rFonts w:ascii="Arial" w:hAnsi="Arial" w:cs="Arial"/>
        </w:rPr>
      </w:pPr>
      <w:r w:rsidRPr="00822AFE">
        <w:rPr>
          <w:rFonts w:ascii="Arial" w:hAnsi="Arial" w:cs="Arial"/>
        </w:rPr>
        <w:t>18 CCI de région,</w:t>
      </w:r>
    </w:p>
    <w:p w14:paraId="096ACC0B" w14:textId="03957B7B" w:rsidR="000A2336" w:rsidRPr="00822AFE" w:rsidRDefault="000A2336" w:rsidP="000A2336">
      <w:pPr>
        <w:pStyle w:val="Retraitnormal2"/>
        <w:numPr>
          <w:ilvl w:val="0"/>
          <w:numId w:val="7"/>
        </w:numPr>
        <w:spacing w:before="0" w:after="0"/>
        <w:ind w:right="-19"/>
        <w:jc w:val="both"/>
        <w:rPr>
          <w:rFonts w:ascii="Arial" w:hAnsi="Arial" w:cs="Arial"/>
        </w:rPr>
      </w:pPr>
      <w:proofErr w:type="gramStart"/>
      <w:r w:rsidRPr="00822AFE">
        <w:rPr>
          <w:rFonts w:ascii="Arial" w:hAnsi="Arial" w:cs="Arial"/>
        </w:rPr>
        <w:t>plus</w:t>
      </w:r>
      <w:proofErr w:type="gramEnd"/>
      <w:r w:rsidRPr="00822AFE">
        <w:rPr>
          <w:rFonts w:ascii="Arial" w:hAnsi="Arial" w:cs="Arial"/>
        </w:rPr>
        <w:t xml:space="preserve"> de 80 CCI territoriales, dont la CCIT d</w:t>
      </w:r>
      <w:r>
        <w:rPr>
          <w:rFonts w:ascii="Arial" w:hAnsi="Arial" w:cs="Arial"/>
        </w:rPr>
        <w:t>u Gard</w:t>
      </w:r>
      <w:r w:rsidRPr="00822AFE">
        <w:rPr>
          <w:rFonts w:ascii="Arial" w:hAnsi="Arial" w:cs="Arial"/>
        </w:rPr>
        <w:t xml:space="preserve"> ;</w:t>
      </w:r>
    </w:p>
    <w:p w14:paraId="6122885A" w14:textId="0489CFDB" w:rsidR="000A2336" w:rsidRPr="00822AFE" w:rsidRDefault="000A2336" w:rsidP="000A2336">
      <w:pPr>
        <w:pStyle w:val="Retraitnormal2"/>
        <w:numPr>
          <w:ilvl w:val="0"/>
          <w:numId w:val="7"/>
        </w:numPr>
        <w:spacing w:before="0" w:after="0"/>
        <w:ind w:right="-19"/>
        <w:jc w:val="both"/>
        <w:rPr>
          <w:rFonts w:ascii="Arial" w:hAnsi="Arial" w:cs="Arial"/>
        </w:rPr>
      </w:pPr>
      <w:r w:rsidRPr="00822AFE">
        <w:rPr>
          <w:rFonts w:ascii="Arial" w:hAnsi="Arial" w:cs="Arial"/>
        </w:rPr>
        <w:t>16 CCI locales ou assimilées, sans personnalité morale, rattachées aux CCI de région.</w:t>
      </w:r>
    </w:p>
    <w:p w14:paraId="1A345A54" w14:textId="77777777" w:rsidR="000A2336" w:rsidRPr="00822AFE" w:rsidRDefault="000A2336" w:rsidP="000A2336">
      <w:pPr>
        <w:pStyle w:val="Sansinterligne"/>
        <w:ind w:right="-19"/>
        <w:jc w:val="both"/>
        <w:rPr>
          <w:rFonts w:ascii="Arial" w:hAnsi="Arial" w:cs="Arial"/>
        </w:rPr>
      </w:pPr>
      <w:r w:rsidRPr="00822AFE">
        <w:rPr>
          <w:rFonts w:ascii="Arial" w:hAnsi="Arial" w:cs="Arial"/>
        </w:rPr>
        <w:t>Les CCI emploient environ 15 000 collaborateurs, dont près de 10 000 agents publics sous statut et 5000 collaborateurs de droit privé (convention collective spécifique), salariés des CCIR mis à disposition ou affectés auprès des CCI territoriales.</w:t>
      </w:r>
    </w:p>
    <w:p w14:paraId="14ADE679" w14:textId="77777777" w:rsidR="000A2336" w:rsidRPr="00822AFE" w:rsidRDefault="000A2336" w:rsidP="000A2336">
      <w:pPr>
        <w:pStyle w:val="Sansinterligne"/>
        <w:ind w:right="-19"/>
        <w:jc w:val="both"/>
        <w:rPr>
          <w:rFonts w:ascii="Arial" w:hAnsi="Arial" w:cs="Arial"/>
        </w:rPr>
      </w:pPr>
      <w:r w:rsidRPr="00822AFE">
        <w:rPr>
          <w:rFonts w:ascii="Arial" w:hAnsi="Arial" w:cs="Arial"/>
        </w:rPr>
        <w:t>Leurs missions sont décrites à l’article L. 710-1 du code de commerce, qui prévoit qu’au-delà de leur rôle historique et traditionnel de représentation des intérêts de leurs membres, le réseau des CCI contribue au développement économique, à l’attractivité des territoires et à l’aménagement des territoires, ainsi qu’au soutien des entreprises.</w:t>
      </w:r>
    </w:p>
    <w:p w14:paraId="6E6F6E72" w14:textId="77777777" w:rsidR="000A2336" w:rsidRPr="00822AFE" w:rsidRDefault="000A2336" w:rsidP="000A2336">
      <w:pPr>
        <w:pStyle w:val="Sansinterligne"/>
        <w:ind w:right="-19"/>
        <w:jc w:val="both"/>
        <w:rPr>
          <w:rFonts w:ascii="Arial" w:hAnsi="Arial" w:cs="Arial"/>
        </w:rPr>
      </w:pPr>
      <w:r w:rsidRPr="00822AFE">
        <w:rPr>
          <w:rFonts w:ascii="Arial" w:hAnsi="Arial" w:cs="Arial"/>
        </w:rPr>
        <w:t>Parmi ces missions figurent :</w:t>
      </w:r>
    </w:p>
    <w:p w14:paraId="43ECF7FC" w14:textId="2F35431B" w:rsidR="000A2336" w:rsidRPr="00822AFE" w:rsidRDefault="000A2336" w:rsidP="000A2336">
      <w:pPr>
        <w:pStyle w:val="Retraitnormal2"/>
        <w:numPr>
          <w:ilvl w:val="0"/>
          <w:numId w:val="7"/>
        </w:numPr>
        <w:spacing w:before="0" w:after="0"/>
        <w:ind w:right="-19"/>
        <w:jc w:val="both"/>
        <w:rPr>
          <w:rFonts w:ascii="Arial" w:hAnsi="Arial" w:cs="Arial"/>
        </w:rPr>
      </w:pPr>
      <w:r w:rsidRPr="00822AFE">
        <w:rPr>
          <w:rFonts w:ascii="Arial" w:hAnsi="Arial" w:cs="Arial"/>
        </w:rPr>
        <w:t>Les missions d’information, d’appui, de conseil et d’accompagnement : création d’entreprise, formalités, commerce, industrie, innovation, développement international dans le cadre de la Team France Export, tourisme, développement durable…</w:t>
      </w:r>
    </w:p>
    <w:p w14:paraId="74F26007" w14:textId="4E456F61" w:rsidR="000A2336" w:rsidRPr="00822AFE" w:rsidRDefault="000A2336" w:rsidP="000A2336">
      <w:pPr>
        <w:pStyle w:val="Retraitnormal2"/>
        <w:numPr>
          <w:ilvl w:val="0"/>
          <w:numId w:val="7"/>
        </w:numPr>
        <w:spacing w:before="0" w:after="0"/>
        <w:ind w:right="-19"/>
        <w:jc w:val="both"/>
        <w:rPr>
          <w:rFonts w:ascii="Arial" w:hAnsi="Arial" w:cs="Arial"/>
        </w:rPr>
      </w:pPr>
      <w:r w:rsidRPr="299BF306">
        <w:rPr>
          <w:rFonts w:ascii="Arial" w:hAnsi="Arial" w:cs="Arial"/>
        </w:rPr>
        <w:t>La formation initiale et continue : le réseau des CCI est le deuxième formateur après l'État. Il permet de former chaque année 500 000 personnes, dont plus de 80 000 élèves, dans 142 centres de formation d’apprentis (CFA) et 100 000 étudiants, à noter qu’en Occitanie ces missions ont été externalisées sauf pour la CCI du GARD avec le lycée.</w:t>
      </w:r>
    </w:p>
    <w:p w14:paraId="115AD273" w14:textId="0D4E6D64" w:rsidR="000A2336" w:rsidRPr="00822AFE" w:rsidRDefault="000A2336" w:rsidP="000A2336">
      <w:pPr>
        <w:pStyle w:val="Retraitnormal2"/>
        <w:numPr>
          <w:ilvl w:val="0"/>
          <w:numId w:val="7"/>
        </w:numPr>
        <w:spacing w:before="0" w:after="0"/>
        <w:ind w:right="-19"/>
        <w:jc w:val="both"/>
        <w:rPr>
          <w:rFonts w:ascii="Arial" w:hAnsi="Arial" w:cs="Arial"/>
        </w:rPr>
      </w:pPr>
      <w:r w:rsidRPr="00822AFE">
        <w:rPr>
          <w:rFonts w:ascii="Arial" w:hAnsi="Arial" w:cs="Arial"/>
        </w:rPr>
        <w:t xml:space="preserve">L’aménagement du territoire et la gestion d’équipements ou d’infrastructures : les CCI sont gestionnaires de plateformes aéroportuaires, ports, ponts de plates-formes multimodales de complexes routiers, d’entrepôts, de palais des congrès et de parcs d'exposition. </w:t>
      </w:r>
    </w:p>
    <w:p w14:paraId="41F74237" w14:textId="77777777" w:rsidR="000A2336" w:rsidRPr="00822AFE" w:rsidRDefault="000A2336" w:rsidP="000A2336">
      <w:pPr>
        <w:pStyle w:val="Sansinterligne"/>
        <w:ind w:right="-19"/>
        <w:jc w:val="both"/>
        <w:rPr>
          <w:rFonts w:ascii="Arial" w:hAnsi="Arial" w:cs="Arial"/>
        </w:rPr>
      </w:pPr>
      <w:r w:rsidRPr="00822AFE">
        <w:rPr>
          <w:rFonts w:ascii="Arial" w:hAnsi="Arial" w:cs="Arial"/>
        </w:rPr>
        <w:t>Les CCI sont placées sous la tutelle du ministère de l’Economie, des Finances et du Budget.</w:t>
      </w:r>
    </w:p>
    <w:p w14:paraId="45B41C29" w14:textId="77777777" w:rsidR="000A2336" w:rsidRPr="00822AFE" w:rsidRDefault="000A2336" w:rsidP="000A2336">
      <w:pPr>
        <w:pStyle w:val="Sansinterligne"/>
        <w:ind w:right="-19"/>
        <w:jc w:val="both"/>
        <w:rPr>
          <w:rFonts w:ascii="Arial" w:hAnsi="Arial" w:cs="Arial"/>
        </w:rPr>
      </w:pPr>
      <w:r w:rsidRPr="00822AFE">
        <w:rPr>
          <w:rFonts w:ascii="Arial" w:hAnsi="Arial" w:cs="Arial"/>
        </w:rPr>
        <w:t>Les objectifs du réseau des CCI sont définis nationalement dans un contrat d’objectifs et de performance (COP), décliné régionalement dans les conventions d'objectifs et de moyens (COM), conclus entre l’Etat, CCI France et chaque CCI de région. Les objectifs sont assortis d'indicateurs d'activités et de performance mesurés annuellement.</w:t>
      </w:r>
    </w:p>
    <w:p w14:paraId="5901A9AB" w14:textId="77777777" w:rsidR="000A2336" w:rsidRPr="000E288E" w:rsidRDefault="000A2336" w:rsidP="000A2336">
      <w:pPr>
        <w:pStyle w:val="Sansinterligne"/>
        <w:ind w:right="-19"/>
        <w:jc w:val="both"/>
        <w:rPr>
          <w:rFonts w:ascii="Arial" w:hAnsi="Arial" w:cs="Arial"/>
        </w:rPr>
      </w:pPr>
      <w:r w:rsidRPr="000E288E">
        <w:rPr>
          <w:rFonts w:ascii="Arial" w:hAnsi="Arial" w:cs="Arial"/>
        </w:rPr>
        <w:t>La CCI Territoriale du Gard est l’une des 13 CCI territoriales rattachées à la CCI de Région OCCITANIE.</w:t>
      </w:r>
    </w:p>
    <w:p w14:paraId="2FD6E0AF" w14:textId="77777777" w:rsidR="000A2336" w:rsidRPr="000E288E" w:rsidRDefault="000A2336" w:rsidP="000A2336">
      <w:pPr>
        <w:pStyle w:val="Sansinterligne"/>
        <w:ind w:right="-19"/>
        <w:jc w:val="both"/>
        <w:rPr>
          <w:rFonts w:ascii="Arial" w:hAnsi="Arial" w:cs="Arial"/>
        </w:rPr>
      </w:pPr>
      <w:r w:rsidRPr="000E288E">
        <w:rPr>
          <w:rFonts w:ascii="Arial" w:hAnsi="Arial" w:cs="Arial"/>
        </w:rPr>
        <w:t>Effectifs à septembre 2025 :</w:t>
      </w:r>
    </w:p>
    <w:p w14:paraId="61767210" w14:textId="77777777" w:rsidR="000A2336" w:rsidRPr="000E288E" w:rsidRDefault="000A2336" w:rsidP="000A2336">
      <w:pPr>
        <w:pStyle w:val="Retraitnormal2"/>
        <w:numPr>
          <w:ilvl w:val="0"/>
          <w:numId w:val="7"/>
        </w:numPr>
        <w:spacing w:before="0" w:after="0"/>
        <w:ind w:right="-19"/>
        <w:jc w:val="both"/>
        <w:rPr>
          <w:rFonts w:ascii="Arial" w:hAnsi="Arial" w:cs="Arial"/>
        </w:rPr>
      </w:pPr>
      <w:r w:rsidRPr="000E288E">
        <w:rPr>
          <w:rFonts w:ascii="Arial" w:hAnsi="Arial" w:cs="Arial"/>
        </w:rPr>
        <w:t>CCI Territoriales du Gard : 87 personnes physiques hors CDDU</w:t>
      </w:r>
    </w:p>
    <w:p w14:paraId="1802BD83" w14:textId="77777777" w:rsidR="000A2336" w:rsidRPr="000E288E" w:rsidRDefault="000A2336" w:rsidP="000A2336">
      <w:pPr>
        <w:pStyle w:val="Retraitnormal2"/>
        <w:numPr>
          <w:ilvl w:val="0"/>
          <w:numId w:val="7"/>
        </w:numPr>
        <w:spacing w:before="0" w:after="0"/>
        <w:ind w:right="-19"/>
        <w:jc w:val="both"/>
        <w:rPr>
          <w:rFonts w:ascii="Arial" w:hAnsi="Arial" w:cs="Arial"/>
        </w:rPr>
      </w:pPr>
      <w:r w:rsidRPr="000E288E">
        <w:rPr>
          <w:rFonts w:ascii="Arial" w:hAnsi="Arial" w:cs="Arial"/>
        </w:rPr>
        <w:t xml:space="preserve">Ensemble des CCI d’Occitanie : 680 personnes physiques. </w:t>
      </w:r>
    </w:p>
    <w:p w14:paraId="3C2CFB12" w14:textId="77777777" w:rsidR="000A2336" w:rsidRPr="00626A82" w:rsidRDefault="000A2336" w:rsidP="000A2336">
      <w:pPr>
        <w:pStyle w:val="Sansinterligne"/>
        <w:ind w:right="-19"/>
        <w:jc w:val="both"/>
        <w:rPr>
          <w:rFonts w:ascii="Arial" w:hAnsi="Arial" w:cs="Arial"/>
          <w:highlight w:val="yellow"/>
        </w:rPr>
      </w:pPr>
    </w:p>
    <w:p w14:paraId="24A8A906" w14:textId="77777777" w:rsidR="000A2336" w:rsidRPr="00822AFE" w:rsidRDefault="000A2336" w:rsidP="000A2336">
      <w:pPr>
        <w:pStyle w:val="Sansinterligne"/>
        <w:ind w:right="-19"/>
        <w:jc w:val="both"/>
        <w:rPr>
          <w:rFonts w:ascii="Arial" w:hAnsi="Arial" w:cs="Arial"/>
        </w:rPr>
      </w:pPr>
      <w:r w:rsidRPr="00626A82">
        <w:rPr>
          <w:rFonts w:ascii="Arial" w:hAnsi="Arial" w:cs="Arial"/>
        </w:rPr>
        <w:t xml:space="preserve">La CCIT du Gard a été constituée le 14 décembre 2016, de la fusion de la CCI de </w:t>
      </w:r>
      <w:r w:rsidRPr="00E6720E">
        <w:rPr>
          <w:rFonts w:ascii="Arial" w:hAnsi="Arial" w:cs="Arial"/>
        </w:rPr>
        <w:t>Nîmes et</w:t>
      </w:r>
      <w:r w:rsidRPr="00626A82">
        <w:rPr>
          <w:rFonts w:ascii="Arial" w:hAnsi="Arial" w:cs="Arial"/>
        </w:rPr>
        <w:t xml:space="preserve"> de la CCI d’Alès</w:t>
      </w:r>
      <w:r>
        <w:rPr>
          <w:rFonts w:ascii="Arial" w:hAnsi="Arial" w:cs="Arial"/>
        </w:rPr>
        <w:t>.</w:t>
      </w:r>
    </w:p>
    <w:p w14:paraId="7E38B28E" w14:textId="77777777" w:rsidR="000A2336" w:rsidRDefault="000A2336" w:rsidP="000A2336">
      <w:pPr>
        <w:rPr>
          <w:lang w:val="fr-FR"/>
        </w:rPr>
      </w:pPr>
    </w:p>
    <w:p w14:paraId="22788998" w14:textId="41F090A8" w:rsidR="000A2336" w:rsidRPr="000A2336" w:rsidRDefault="000A2336" w:rsidP="000A2336">
      <w:pPr>
        <w:pStyle w:val="Titre2"/>
        <w:ind w:left="280"/>
        <w:jc w:val="both"/>
        <w:rPr>
          <w:rFonts w:eastAsia="Arial"/>
          <w:i w:val="0"/>
          <w:color w:val="000000"/>
          <w:sz w:val="24"/>
          <w:lang w:val="fr-FR"/>
        </w:rPr>
      </w:pPr>
      <w:bookmarkStart w:id="110" w:name="_Toc221288026"/>
      <w:r w:rsidRPr="000A2336">
        <w:rPr>
          <w:rFonts w:eastAsia="Arial"/>
          <w:i w:val="0"/>
          <w:color w:val="000000"/>
          <w:sz w:val="24"/>
          <w:lang w:val="fr-FR"/>
        </w:rPr>
        <w:t xml:space="preserve">2 – </w:t>
      </w:r>
      <w:r>
        <w:rPr>
          <w:rFonts w:eastAsia="Arial"/>
          <w:i w:val="0"/>
          <w:color w:val="000000"/>
          <w:sz w:val="24"/>
          <w:lang w:val="fr-FR"/>
        </w:rPr>
        <w:t>Contexte récent du réseau consulaire régional et local</w:t>
      </w:r>
      <w:bookmarkEnd w:id="110"/>
    </w:p>
    <w:p w14:paraId="02596589" w14:textId="77777777" w:rsidR="000A2336" w:rsidRDefault="000A2336" w:rsidP="000A2336">
      <w:pPr>
        <w:pStyle w:val="Retraitnormal2"/>
        <w:spacing w:before="0" w:after="0"/>
        <w:ind w:left="0" w:right="-19"/>
        <w:jc w:val="both"/>
        <w:rPr>
          <w:rFonts w:ascii="Arial" w:hAnsi="Arial" w:cs="Arial"/>
        </w:rPr>
      </w:pPr>
      <w:r w:rsidRPr="00822AFE">
        <w:rPr>
          <w:rFonts w:ascii="Arial" w:hAnsi="Arial" w:cs="Arial"/>
        </w:rPr>
        <w:t xml:space="preserve">Depuis une quinzaine d’années maintenant, le réseau des Chambres de Commerce et d’Industrie subit des réformes majeures entrainant une baisse importante de leurs ressources. Ces réformes se sont ainsi </w:t>
      </w:r>
      <w:r w:rsidRPr="00822AFE">
        <w:rPr>
          <w:rFonts w:ascii="Arial" w:hAnsi="Arial" w:cs="Arial"/>
        </w:rPr>
        <w:lastRenderedPageBreak/>
        <w:t>traduites par des restructurations, des baisses d’effectifs et une évolution du modèle avec, notamment, le développement de nouveaux services marchands.</w:t>
      </w:r>
    </w:p>
    <w:p w14:paraId="3A98E820" w14:textId="77777777" w:rsidR="000A2336" w:rsidRDefault="000A2336" w:rsidP="000A2336">
      <w:pPr>
        <w:pStyle w:val="Retraitnormal2"/>
        <w:spacing w:before="0" w:after="0"/>
        <w:ind w:left="0" w:right="-19"/>
        <w:jc w:val="both"/>
        <w:rPr>
          <w:rFonts w:ascii="Arial" w:hAnsi="Arial" w:cs="Arial"/>
        </w:rPr>
      </w:pPr>
    </w:p>
    <w:p w14:paraId="170DE5AD" w14:textId="77777777" w:rsidR="000A2336" w:rsidRDefault="000A2336" w:rsidP="000A2336">
      <w:pPr>
        <w:pStyle w:val="Retraitnormal2"/>
        <w:spacing w:before="0" w:after="0"/>
        <w:ind w:left="0" w:right="-19"/>
        <w:jc w:val="both"/>
        <w:rPr>
          <w:rFonts w:ascii="Arial" w:hAnsi="Arial" w:cs="Arial"/>
        </w:rPr>
      </w:pPr>
      <w:r w:rsidRPr="000A27DE">
        <w:rPr>
          <w:rFonts w:ascii="Arial" w:hAnsi="Arial" w:cs="Arial"/>
        </w:rPr>
        <w:t>Le réseau des CCI est engagé dans une transformation continue depuis plusieurs années. Dans un contexte de forte contraction des ressources, celles de la CCI du Gard ont été divisées par trois depuis 2012, la taxe pour frais de chambre étant désormais conditionnée à l’atteinte d’objectifs définis avec l’État.</w:t>
      </w:r>
    </w:p>
    <w:p w14:paraId="0B30E45C" w14:textId="77777777" w:rsidR="000A2336" w:rsidRPr="00822AFE" w:rsidRDefault="000A2336" w:rsidP="000A2336">
      <w:pPr>
        <w:pStyle w:val="Retraitnormal2"/>
        <w:spacing w:before="0" w:after="0"/>
        <w:ind w:left="0" w:right="-19"/>
        <w:jc w:val="both"/>
        <w:rPr>
          <w:rFonts w:ascii="Arial" w:hAnsi="Arial" w:cs="Arial"/>
        </w:rPr>
      </w:pPr>
    </w:p>
    <w:p w14:paraId="6DB54DF9" w14:textId="77777777" w:rsidR="000A2336" w:rsidRPr="00822AFE" w:rsidRDefault="000A2336" w:rsidP="000A2336">
      <w:pPr>
        <w:pStyle w:val="Retraitnormal2"/>
        <w:spacing w:before="0" w:after="0"/>
        <w:ind w:left="0" w:right="-19"/>
        <w:jc w:val="both"/>
        <w:rPr>
          <w:rFonts w:ascii="Arial" w:hAnsi="Arial" w:cs="Arial"/>
        </w:rPr>
      </w:pPr>
      <w:r w:rsidRPr="182CCBDA">
        <w:rPr>
          <w:rFonts w:ascii="Arial" w:hAnsi="Arial" w:cs="Arial"/>
        </w:rPr>
        <w:t>Ces réductions budgétaires ont entrainé/entrainent un changement de modèle économique, une baisse proportionnelle des effectifs et une optimisation de la gestion du patrimoine, un recentrage sur un nombre restreint de missions ; certaines prestations peuvent dorénavant faire l’objet d’une facturation.</w:t>
      </w:r>
    </w:p>
    <w:p w14:paraId="5F7D3E45" w14:textId="77777777" w:rsidR="000A2336" w:rsidRPr="00822AFE" w:rsidRDefault="000A2336" w:rsidP="000A2336">
      <w:pPr>
        <w:pStyle w:val="Retraitnormal2"/>
        <w:spacing w:before="0" w:after="0"/>
        <w:ind w:left="0" w:right="-19"/>
        <w:jc w:val="both"/>
        <w:rPr>
          <w:rFonts w:ascii="Arial" w:hAnsi="Arial" w:cs="Arial"/>
        </w:rPr>
      </w:pPr>
      <w:r w:rsidRPr="299BF306">
        <w:rPr>
          <w:rFonts w:ascii="Arial" w:hAnsi="Arial" w:cs="Arial"/>
        </w:rPr>
        <w:t>Différentes évolutions législatives ont également impacté le fonctionnement des CCI, telles pour ne citer que les dernières que la loi PACTE, la loi pour la Liberté de choisir son avenir professionnel, la loi en faveur de l’activité professionnelle indépendante.</w:t>
      </w:r>
    </w:p>
    <w:p w14:paraId="62CABDCC" w14:textId="77777777" w:rsidR="000A2336" w:rsidRPr="00822AFE" w:rsidRDefault="000A2336" w:rsidP="000A2336">
      <w:pPr>
        <w:pStyle w:val="Retraitnormal2"/>
        <w:spacing w:before="0" w:after="0"/>
        <w:ind w:left="0" w:right="-19"/>
        <w:jc w:val="both"/>
        <w:rPr>
          <w:rFonts w:ascii="Arial" w:hAnsi="Arial" w:cs="Arial"/>
        </w:rPr>
      </w:pPr>
      <w:r w:rsidRPr="299BF306">
        <w:rPr>
          <w:rFonts w:ascii="Arial" w:hAnsi="Arial" w:cs="Arial"/>
        </w:rPr>
        <w:t>Ce contexte budgétaire et législatif et les régulières évolutions de l’organisation qu’il a générées sont susceptibles d’augmenter l’exposition des salariés aux risques psychosociaux.</w:t>
      </w:r>
    </w:p>
    <w:p w14:paraId="16E0280F" w14:textId="77777777" w:rsidR="000A2336" w:rsidRPr="00822AFE" w:rsidRDefault="000A2336" w:rsidP="000A2336">
      <w:pPr>
        <w:pStyle w:val="Retraitnormal2"/>
        <w:spacing w:before="0" w:after="0"/>
        <w:ind w:left="0" w:right="-19"/>
        <w:jc w:val="both"/>
        <w:rPr>
          <w:rFonts w:ascii="Arial" w:hAnsi="Arial" w:cs="Arial"/>
        </w:rPr>
      </w:pPr>
    </w:p>
    <w:p w14:paraId="306D7EF9" w14:textId="77777777" w:rsidR="000A2336" w:rsidRPr="000A27DE" w:rsidRDefault="000A2336" w:rsidP="000A2336">
      <w:pPr>
        <w:pStyle w:val="Retraitnormal2"/>
        <w:spacing w:before="0" w:after="0"/>
        <w:ind w:left="0" w:right="-19"/>
        <w:jc w:val="both"/>
        <w:rPr>
          <w:rFonts w:ascii="Arial" w:hAnsi="Arial" w:cs="Arial"/>
        </w:rPr>
      </w:pPr>
      <w:r w:rsidRPr="000A27DE">
        <w:rPr>
          <w:rFonts w:ascii="Arial" w:hAnsi="Arial" w:cs="Arial"/>
        </w:rPr>
        <w:t>Une première phase de régionalisation est intervenue dès 2010 dans le cadre de la Réforme générale des politiques publiques.</w:t>
      </w:r>
    </w:p>
    <w:p w14:paraId="73ACE0C8" w14:textId="77777777" w:rsidR="000A2336" w:rsidRPr="000A27DE" w:rsidRDefault="000A2336" w:rsidP="000A2336">
      <w:pPr>
        <w:pStyle w:val="Retraitnormal2"/>
        <w:spacing w:before="0" w:after="0"/>
        <w:ind w:left="0" w:right="-19"/>
        <w:jc w:val="both"/>
        <w:rPr>
          <w:rFonts w:ascii="Arial" w:hAnsi="Arial" w:cs="Arial"/>
        </w:rPr>
      </w:pPr>
    </w:p>
    <w:p w14:paraId="4A38600D" w14:textId="77777777" w:rsidR="000A2336" w:rsidRDefault="000A2336" w:rsidP="000A2336">
      <w:pPr>
        <w:pStyle w:val="Retraitnormal2"/>
        <w:spacing w:before="0" w:after="0"/>
        <w:ind w:left="0" w:right="-19"/>
        <w:jc w:val="both"/>
        <w:rPr>
          <w:rFonts w:ascii="Arial" w:hAnsi="Arial" w:cs="Arial"/>
        </w:rPr>
      </w:pPr>
      <w:r w:rsidRPr="000A27DE">
        <w:rPr>
          <w:rFonts w:ascii="Arial" w:hAnsi="Arial" w:cs="Arial"/>
        </w:rPr>
        <w:t xml:space="preserve">Elle s’est poursuivie et amplifiée à partir de 2015. </w:t>
      </w:r>
      <w:proofErr w:type="gramStart"/>
      <w:r w:rsidRPr="000A27DE">
        <w:rPr>
          <w:rFonts w:ascii="Arial" w:hAnsi="Arial" w:cs="Arial"/>
        </w:rPr>
        <w:t>Suite à</w:t>
      </w:r>
      <w:proofErr w:type="gramEnd"/>
      <w:r w:rsidRPr="000A27DE">
        <w:rPr>
          <w:rFonts w:ascii="Arial" w:hAnsi="Arial" w:cs="Arial"/>
        </w:rPr>
        <w:t xml:space="preserve"> l’adoption de la loi n°2015-29 du 16 janvier 2015 relative à la délimitation des régions et aux élections régionales et départementales, le nombre de régions administratives a été réduit. Dans ce cadre, les régions Languedoc-Roussillon et Midi-Pyrénées ont décidé de fusionner afin de constituer un territoire administratif unique. Cette évolution a conduit à une révision de la carte consulaire.</w:t>
      </w:r>
    </w:p>
    <w:p w14:paraId="6FC9B540" w14:textId="77777777" w:rsidR="000A2336" w:rsidRDefault="000A2336" w:rsidP="000A2336">
      <w:pPr>
        <w:pStyle w:val="Retraitnormal2"/>
        <w:spacing w:before="0" w:after="0"/>
        <w:ind w:left="0" w:right="-19"/>
        <w:jc w:val="both"/>
        <w:rPr>
          <w:rFonts w:ascii="Arial" w:hAnsi="Arial" w:cs="Arial"/>
        </w:rPr>
      </w:pPr>
    </w:p>
    <w:p w14:paraId="283B52FC" w14:textId="77777777" w:rsidR="000A2336" w:rsidRPr="000A27DE" w:rsidRDefault="000A2336" w:rsidP="000A2336">
      <w:pPr>
        <w:pStyle w:val="Retraitnormal2"/>
        <w:spacing w:before="0" w:after="0"/>
        <w:ind w:left="0" w:right="-19"/>
        <w:jc w:val="both"/>
        <w:rPr>
          <w:rFonts w:ascii="Arial" w:hAnsi="Arial" w:cs="Arial"/>
        </w:rPr>
      </w:pPr>
      <w:r w:rsidRPr="000A27DE">
        <w:rPr>
          <w:rFonts w:ascii="Arial" w:hAnsi="Arial" w:cs="Arial"/>
        </w:rPr>
        <w:t>Le 25 février 2016, un nouveau schéma directeur a ainsi été adopté, prévoyant :</w:t>
      </w:r>
    </w:p>
    <w:p w14:paraId="06EB5568" w14:textId="77777777" w:rsidR="000A2336" w:rsidRDefault="000A2336" w:rsidP="000A2336">
      <w:pPr>
        <w:pStyle w:val="Retraitnormal2"/>
        <w:numPr>
          <w:ilvl w:val="0"/>
          <w:numId w:val="7"/>
        </w:numPr>
        <w:spacing w:before="0" w:after="0"/>
        <w:ind w:right="-19"/>
        <w:jc w:val="both"/>
        <w:rPr>
          <w:rFonts w:ascii="Arial" w:hAnsi="Arial" w:cs="Arial"/>
        </w:rPr>
      </w:pPr>
      <w:proofErr w:type="gramStart"/>
      <w:r w:rsidRPr="000A27DE">
        <w:rPr>
          <w:rFonts w:ascii="Arial" w:hAnsi="Arial" w:cs="Arial"/>
        </w:rPr>
        <w:t>une</w:t>
      </w:r>
      <w:proofErr w:type="gramEnd"/>
      <w:r w:rsidRPr="000A27DE">
        <w:rPr>
          <w:rFonts w:ascii="Arial" w:hAnsi="Arial" w:cs="Arial"/>
        </w:rPr>
        <w:t xml:space="preserve"> seule CCI de région (Occitanie) ;</w:t>
      </w:r>
    </w:p>
    <w:p w14:paraId="0D3831AE" w14:textId="77777777" w:rsidR="000A2336" w:rsidRDefault="000A2336" w:rsidP="000A2336">
      <w:pPr>
        <w:pStyle w:val="Retraitnormal2"/>
        <w:numPr>
          <w:ilvl w:val="0"/>
          <w:numId w:val="7"/>
        </w:numPr>
        <w:spacing w:before="0" w:after="0"/>
        <w:ind w:right="-19"/>
        <w:jc w:val="both"/>
        <w:rPr>
          <w:rFonts w:ascii="Arial" w:hAnsi="Arial" w:cs="Arial"/>
        </w:rPr>
      </w:pPr>
      <w:proofErr w:type="gramStart"/>
      <w:r w:rsidRPr="000A2336">
        <w:rPr>
          <w:rFonts w:ascii="Arial" w:hAnsi="Arial" w:cs="Arial"/>
        </w:rPr>
        <w:t>treize</w:t>
      </w:r>
      <w:proofErr w:type="gramEnd"/>
      <w:r w:rsidRPr="000A2336">
        <w:rPr>
          <w:rFonts w:ascii="Arial" w:hAnsi="Arial" w:cs="Arial"/>
        </w:rPr>
        <w:t xml:space="preserve"> CCI territoriales ;</w:t>
      </w:r>
    </w:p>
    <w:p w14:paraId="3FD68AD8" w14:textId="77777777" w:rsidR="000A2336" w:rsidRPr="000A2336" w:rsidRDefault="000A2336" w:rsidP="000A2336">
      <w:pPr>
        <w:pStyle w:val="Retraitnormal2"/>
        <w:numPr>
          <w:ilvl w:val="0"/>
          <w:numId w:val="7"/>
        </w:numPr>
        <w:spacing w:before="0" w:after="0"/>
        <w:ind w:right="-19"/>
        <w:jc w:val="both"/>
        <w:rPr>
          <w:rFonts w:ascii="Arial" w:hAnsi="Arial" w:cs="Arial"/>
        </w:rPr>
      </w:pPr>
      <w:proofErr w:type="gramStart"/>
      <w:r w:rsidRPr="000A2336">
        <w:rPr>
          <w:rFonts w:ascii="Arial" w:hAnsi="Arial" w:cs="Arial"/>
        </w:rPr>
        <w:t>quatre</w:t>
      </w:r>
      <w:proofErr w:type="gramEnd"/>
      <w:r w:rsidRPr="000A2336">
        <w:rPr>
          <w:rFonts w:ascii="Arial" w:hAnsi="Arial" w:cs="Arial"/>
        </w:rPr>
        <w:t xml:space="preserve"> délégations.</w:t>
      </w:r>
    </w:p>
    <w:p w14:paraId="249967DF" w14:textId="77777777" w:rsidR="000A2336" w:rsidRPr="000A27DE" w:rsidRDefault="000A2336" w:rsidP="000A2336">
      <w:pPr>
        <w:pStyle w:val="Retraitnormal2"/>
        <w:spacing w:before="0" w:after="0"/>
        <w:ind w:left="0" w:right="-19"/>
        <w:jc w:val="both"/>
        <w:rPr>
          <w:rFonts w:ascii="Arial" w:hAnsi="Arial" w:cs="Arial"/>
        </w:rPr>
      </w:pPr>
    </w:p>
    <w:p w14:paraId="2C32A2F7" w14:textId="77777777" w:rsidR="000A2336" w:rsidRPr="000A27DE" w:rsidRDefault="000A2336" w:rsidP="000A2336">
      <w:pPr>
        <w:pStyle w:val="Retraitnormal2"/>
        <w:spacing w:before="0" w:after="0"/>
        <w:ind w:left="0" w:right="-19"/>
        <w:jc w:val="both"/>
        <w:rPr>
          <w:rFonts w:ascii="Arial" w:hAnsi="Arial" w:cs="Arial"/>
        </w:rPr>
      </w:pPr>
      <w:r w:rsidRPr="000A27DE">
        <w:rPr>
          <w:rFonts w:ascii="Arial" w:hAnsi="Arial" w:cs="Arial"/>
        </w:rPr>
        <w:t xml:space="preserve">Conformément à ce schéma, les chambres de commerce et d’industrie territoriales d’Alès et de Nîmes-Bagnols-Uzès-Le Vigan ont été supprimées, et la chambre de commerce et d’industrie territoriale du Gard concomitamment créée. </w:t>
      </w:r>
    </w:p>
    <w:p w14:paraId="2DA2A61D" w14:textId="77777777" w:rsidR="000A2336" w:rsidRPr="000A27DE" w:rsidRDefault="000A2336" w:rsidP="000A2336">
      <w:pPr>
        <w:pStyle w:val="Retraitnormal2"/>
        <w:spacing w:before="0" w:after="0"/>
        <w:ind w:left="0" w:right="-19"/>
        <w:jc w:val="both"/>
        <w:rPr>
          <w:rFonts w:ascii="Arial" w:hAnsi="Arial" w:cs="Arial"/>
        </w:rPr>
      </w:pPr>
    </w:p>
    <w:p w14:paraId="53CB6BD8" w14:textId="77777777" w:rsidR="000A2336" w:rsidRDefault="000A2336" w:rsidP="000A2336">
      <w:pPr>
        <w:pStyle w:val="Retraitnormal2"/>
        <w:spacing w:before="0" w:after="0"/>
        <w:ind w:left="0" w:right="-19"/>
        <w:jc w:val="both"/>
        <w:rPr>
          <w:rFonts w:ascii="Arial" w:hAnsi="Arial" w:cs="Arial"/>
        </w:rPr>
      </w:pPr>
      <w:r w:rsidRPr="000A27DE">
        <w:rPr>
          <w:rFonts w:ascii="Arial" w:hAnsi="Arial" w:cs="Arial"/>
        </w:rPr>
        <w:t>Cette double recomposition institutionnelle et organisationnelle sur une période courte a eu un impact sur la situation psychosociale au sein de la CCI GARD.</w:t>
      </w:r>
      <w:r>
        <w:rPr>
          <w:rFonts w:ascii="Arial" w:hAnsi="Arial" w:cs="Arial"/>
        </w:rPr>
        <w:t xml:space="preserve"> </w:t>
      </w:r>
    </w:p>
    <w:p w14:paraId="3DF517FC" w14:textId="77777777" w:rsidR="000A2336" w:rsidRDefault="000A2336" w:rsidP="000A2336">
      <w:pPr>
        <w:pStyle w:val="Retraitnormal2"/>
        <w:spacing w:before="0" w:after="0"/>
        <w:ind w:left="0" w:right="-19"/>
        <w:jc w:val="both"/>
        <w:rPr>
          <w:rFonts w:ascii="Arial" w:hAnsi="Arial" w:cs="Arial"/>
        </w:rPr>
      </w:pPr>
    </w:p>
    <w:p w14:paraId="7EA5E234" w14:textId="77777777" w:rsidR="000A2336" w:rsidRDefault="000A2336" w:rsidP="000A2336">
      <w:pPr>
        <w:pStyle w:val="Retraitnormal2"/>
        <w:spacing w:before="0" w:after="0"/>
        <w:ind w:left="0" w:right="-19"/>
        <w:jc w:val="both"/>
        <w:rPr>
          <w:rFonts w:ascii="Arial" w:hAnsi="Arial" w:cs="Arial"/>
        </w:rPr>
      </w:pPr>
      <w:r w:rsidRPr="299BF306">
        <w:rPr>
          <w:rFonts w:ascii="Arial" w:hAnsi="Arial" w:cs="Arial"/>
        </w:rPr>
        <w:t>A ce contexte national peu favorable à la sérénité s’est rajouté, pour les salariés de la CCI du Gard, un contexte politique tendu générant depuis déjà plusieurs mandats une situation anxiogène quant à la gouvernance de l’établissement</w:t>
      </w:r>
      <w:r>
        <w:rPr>
          <w:rFonts w:ascii="Arial" w:hAnsi="Arial" w:cs="Arial"/>
        </w:rPr>
        <w:t>.</w:t>
      </w:r>
    </w:p>
    <w:p w14:paraId="3CE3E5EB" w14:textId="77777777" w:rsidR="000A2336" w:rsidRPr="00822AFE" w:rsidRDefault="000A2336" w:rsidP="000A2336">
      <w:pPr>
        <w:pStyle w:val="Retraitnormal2"/>
        <w:spacing w:before="0" w:after="0"/>
        <w:ind w:left="0" w:right="-19"/>
        <w:jc w:val="both"/>
        <w:rPr>
          <w:rFonts w:ascii="Arial" w:hAnsi="Arial" w:cs="Arial"/>
        </w:rPr>
      </w:pPr>
    </w:p>
    <w:p w14:paraId="0DF83A1F" w14:textId="77777777" w:rsidR="000A2336" w:rsidRDefault="000A2336" w:rsidP="000A2336">
      <w:pPr>
        <w:pStyle w:val="Retraitnormal2"/>
        <w:spacing w:before="0" w:after="0"/>
        <w:ind w:left="0" w:right="-19"/>
        <w:jc w:val="both"/>
        <w:rPr>
          <w:rFonts w:ascii="Arial" w:hAnsi="Arial" w:cs="Arial"/>
        </w:rPr>
      </w:pPr>
      <w:r w:rsidRPr="299BF306">
        <w:rPr>
          <w:rFonts w:ascii="Arial" w:hAnsi="Arial" w:cs="Arial"/>
        </w:rPr>
        <w:t xml:space="preserve">Ce contexte a été le terreau de la situation qui a entrainé le déclenchement de l’enquête RPS de 2022. </w:t>
      </w:r>
    </w:p>
    <w:p w14:paraId="191350C1" w14:textId="77777777" w:rsidR="000A2336" w:rsidRDefault="000A2336" w:rsidP="000A2336">
      <w:pPr>
        <w:rPr>
          <w:lang w:val="fr-FR"/>
        </w:rPr>
      </w:pPr>
    </w:p>
    <w:p w14:paraId="4B240DDC" w14:textId="21AFDF5F" w:rsidR="000A2336" w:rsidRPr="000A2336" w:rsidRDefault="000A2336" w:rsidP="000A2336">
      <w:pPr>
        <w:pStyle w:val="Titre2"/>
        <w:ind w:left="280"/>
        <w:jc w:val="both"/>
        <w:rPr>
          <w:rFonts w:eastAsia="Arial"/>
          <w:i w:val="0"/>
          <w:color w:val="000000"/>
          <w:sz w:val="24"/>
          <w:lang w:val="fr-FR"/>
        </w:rPr>
      </w:pPr>
      <w:bookmarkStart w:id="111" w:name="_Toc221288027"/>
      <w:r w:rsidRPr="000A2336">
        <w:rPr>
          <w:rFonts w:eastAsia="Arial"/>
          <w:i w:val="0"/>
          <w:color w:val="000000"/>
          <w:sz w:val="24"/>
          <w:lang w:val="fr-FR"/>
        </w:rPr>
        <w:t xml:space="preserve">11.3 – Contexte récent </w:t>
      </w:r>
      <w:r>
        <w:rPr>
          <w:rFonts w:eastAsia="Arial"/>
          <w:i w:val="0"/>
          <w:color w:val="000000"/>
          <w:sz w:val="24"/>
          <w:lang w:val="fr-FR"/>
        </w:rPr>
        <w:t xml:space="preserve">de la </w:t>
      </w:r>
      <w:r w:rsidRPr="000A2336">
        <w:rPr>
          <w:rFonts w:eastAsia="Arial"/>
          <w:i w:val="0"/>
          <w:color w:val="000000"/>
          <w:sz w:val="24"/>
          <w:lang w:val="fr-FR"/>
        </w:rPr>
        <w:t>CCI Gard</w:t>
      </w:r>
      <w:bookmarkEnd w:id="111"/>
      <w:r>
        <w:rPr>
          <w:rFonts w:eastAsia="Arial"/>
          <w:i w:val="0"/>
          <w:color w:val="000000"/>
          <w:sz w:val="24"/>
          <w:lang w:val="fr-FR"/>
        </w:rPr>
        <w:t xml:space="preserve"> </w:t>
      </w:r>
    </w:p>
    <w:p w14:paraId="28E6E8F8" w14:textId="77777777" w:rsidR="000A2336" w:rsidRDefault="000A2336" w:rsidP="000A2336">
      <w:pPr>
        <w:pStyle w:val="Retraitnormal2"/>
        <w:spacing w:before="0" w:after="0"/>
        <w:ind w:left="0" w:right="-19"/>
        <w:jc w:val="both"/>
        <w:rPr>
          <w:rFonts w:ascii="Arial" w:hAnsi="Arial" w:cs="Arial"/>
        </w:rPr>
      </w:pPr>
      <w:r w:rsidRPr="3D797909">
        <w:rPr>
          <w:rFonts w:ascii="Arial" w:hAnsi="Arial" w:cs="Arial"/>
        </w:rPr>
        <w:t xml:space="preserve">Au deuxième semestre 2022 et à la suite d’une alerte RPS lancée par certains salariés, la CCI du Gard a fait l’objet d’une </w:t>
      </w:r>
      <w:r>
        <w:rPr>
          <w:rFonts w:ascii="Arial" w:hAnsi="Arial" w:cs="Arial"/>
        </w:rPr>
        <w:t xml:space="preserve">analyse de la situation </w:t>
      </w:r>
      <w:r w:rsidRPr="3D797909">
        <w:rPr>
          <w:rFonts w:ascii="Arial" w:hAnsi="Arial" w:cs="Arial"/>
        </w:rPr>
        <w:t>d’exposition de son personnel à des risques psychosociaux.</w:t>
      </w:r>
    </w:p>
    <w:p w14:paraId="2961BA10" w14:textId="77777777" w:rsidR="002A6B7A" w:rsidRPr="00822AFE" w:rsidRDefault="002A6B7A" w:rsidP="000A2336">
      <w:pPr>
        <w:pStyle w:val="Retraitnormal2"/>
        <w:spacing w:before="0" w:after="0"/>
        <w:ind w:left="0" w:right="-19"/>
        <w:jc w:val="both"/>
        <w:rPr>
          <w:rFonts w:ascii="Arial" w:hAnsi="Arial" w:cs="Arial"/>
        </w:rPr>
      </w:pPr>
    </w:p>
    <w:p w14:paraId="3D84457D" w14:textId="77777777" w:rsidR="000A2336" w:rsidRPr="00822AFE" w:rsidRDefault="000A2336" w:rsidP="000A2336">
      <w:pPr>
        <w:pStyle w:val="Retraitnormal2"/>
        <w:spacing w:before="0" w:after="0"/>
        <w:ind w:left="0" w:right="-19"/>
        <w:jc w:val="both"/>
        <w:rPr>
          <w:rFonts w:ascii="Arial" w:hAnsi="Arial" w:cs="Arial"/>
        </w:rPr>
      </w:pPr>
      <w:r w:rsidRPr="299BF306">
        <w:rPr>
          <w:rFonts w:ascii="Arial" w:hAnsi="Arial" w:cs="Arial"/>
        </w:rPr>
        <w:t xml:space="preserve">Cette enquête diligentée par la CCI Occitanie a été menée par une commission paritaire d’analyse de la situation constituée du Référent régional RPS, de l’élue CSE </w:t>
      </w:r>
      <w:r>
        <w:rPr>
          <w:rFonts w:ascii="Arial" w:hAnsi="Arial" w:cs="Arial"/>
        </w:rPr>
        <w:t>C</w:t>
      </w:r>
      <w:r w:rsidRPr="299BF306">
        <w:rPr>
          <w:rFonts w:ascii="Arial" w:hAnsi="Arial" w:cs="Arial"/>
        </w:rPr>
        <w:t>oordinatrice de la CSSCT des CCI d’Occitanie et de l</w:t>
      </w:r>
      <w:r>
        <w:rPr>
          <w:rFonts w:ascii="Arial" w:hAnsi="Arial" w:cs="Arial"/>
        </w:rPr>
        <w:t>’I</w:t>
      </w:r>
      <w:r w:rsidRPr="299BF306">
        <w:rPr>
          <w:rFonts w:ascii="Arial" w:hAnsi="Arial" w:cs="Arial"/>
        </w:rPr>
        <w:t>nspect</w:t>
      </w:r>
      <w:r>
        <w:rPr>
          <w:rFonts w:ascii="Arial" w:hAnsi="Arial" w:cs="Arial"/>
        </w:rPr>
        <w:t>eur</w:t>
      </w:r>
      <w:r w:rsidRPr="299BF306">
        <w:rPr>
          <w:rFonts w:ascii="Arial" w:hAnsi="Arial" w:cs="Arial"/>
        </w:rPr>
        <w:t xml:space="preserve"> hygiène et sécurité de CCI France, formés et qualifiés pour ce type d’analyse de situation.</w:t>
      </w:r>
    </w:p>
    <w:p w14:paraId="166AAC9F" w14:textId="77777777" w:rsidR="000A2336" w:rsidRPr="00822AFE" w:rsidRDefault="000A2336" w:rsidP="000A2336">
      <w:pPr>
        <w:pStyle w:val="Retraitnormal2"/>
        <w:spacing w:before="0" w:after="0"/>
        <w:ind w:left="0" w:right="-19"/>
        <w:jc w:val="both"/>
        <w:rPr>
          <w:rFonts w:ascii="Arial" w:hAnsi="Arial" w:cs="Arial"/>
        </w:rPr>
      </w:pPr>
    </w:p>
    <w:p w14:paraId="156D0BEF" w14:textId="77777777" w:rsidR="000A2336" w:rsidRDefault="000A2336" w:rsidP="000A2336">
      <w:pPr>
        <w:pStyle w:val="Retraitnormal2"/>
        <w:spacing w:before="0" w:after="0"/>
        <w:ind w:left="0" w:right="-19"/>
        <w:jc w:val="both"/>
        <w:rPr>
          <w:rFonts w:ascii="Arial" w:hAnsi="Arial" w:cs="Arial"/>
        </w:rPr>
      </w:pPr>
      <w:r w:rsidRPr="000A27DE">
        <w:rPr>
          <w:rFonts w:ascii="Arial" w:hAnsi="Arial" w:cs="Arial"/>
        </w:rPr>
        <w:t>À l’issue des investigations, il a été relevé l’existence de situations d’exposition potentielle à des RPS ayant fait l’objet de signalements, conduisant la Direction générale de la CCI du Gard à mettre en place un plan de remédiation.</w:t>
      </w:r>
    </w:p>
    <w:p w14:paraId="3AC5F8CE" w14:textId="77777777" w:rsidR="002A6B7A" w:rsidRPr="00822AFE" w:rsidRDefault="002A6B7A" w:rsidP="000A2336">
      <w:pPr>
        <w:pStyle w:val="Retraitnormal2"/>
        <w:spacing w:before="0" w:after="0"/>
        <w:ind w:left="0" w:right="-19"/>
        <w:jc w:val="both"/>
        <w:rPr>
          <w:rFonts w:ascii="Arial" w:hAnsi="Arial" w:cs="Arial"/>
        </w:rPr>
      </w:pPr>
    </w:p>
    <w:p w14:paraId="136F7DD5" w14:textId="77777777" w:rsidR="000A2336" w:rsidRPr="00822AFE" w:rsidRDefault="000A2336" w:rsidP="000A2336">
      <w:pPr>
        <w:pStyle w:val="Retraitnormal2"/>
        <w:spacing w:before="0" w:after="0"/>
        <w:ind w:left="0" w:right="-19"/>
        <w:jc w:val="both"/>
        <w:rPr>
          <w:rFonts w:ascii="Arial" w:hAnsi="Arial" w:cs="Arial"/>
        </w:rPr>
      </w:pPr>
      <w:r w:rsidRPr="299BF306">
        <w:rPr>
          <w:rFonts w:ascii="Arial" w:hAnsi="Arial" w:cs="Arial"/>
        </w:rPr>
        <w:t>Ce plan fait aujourd’hui l’objet d’un suivi mensuel par un comité interne composé de la direction générale et du service RH de la CCI du Gard, du DRH régional de la CCI Occitanie et des membres de la commission d’enquête paritaire chargés de l’enquête</w:t>
      </w:r>
    </w:p>
    <w:p w14:paraId="373B1C16" w14:textId="77777777" w:rsidR="000A2336" w:rsidRPr="00822AFE" w:rsidRDefault="000A2336" w:rsidP="000A2336">
      <w:pPr>
        <w:pStyle w:val="Retraitnormal2"/>
        <w:spacing w:before="0" w:after="0"/>
        <w:ind w:left="0" w:right="-19"/>
        <w:jc w:val="both"/>
        <w:rPr>
          <w:rFonts w:ascii="Arial" w:hAnsi="Arial" w:cs="Arial"/>
        </w:rPr>
      </w:pPr>
    </w:p>
    <w:p w14:paraId="71B14B4F" w14:textId="77777777" w:rsidR="000A2336" w:rsidRPr="00822AFE" w:rsidRDefault="000A2336" w:rsidP="000A2336">
      <w:pPr>
        <w:pStyle w:val="Retraitnormal2"/>
        <w:spacing w:before="0" w:after="0"/>
        <w:ind w:left="0" w:right="-19"/>
        <w:jc w:val="both"/>
        <w:rPr>
          <w:rFonts w:ascii="Arial" w:hAnsi="Arial" w:cs="Arial"/>
        </w:rPr>
      </w:pPr>
      <w:r w:rsidRPr="299BF306">
        <w:rPr>
          <w:rFonts w:ascii="Arial" w:hAnsi="Arial" w:cs="Arial"/>
        </w:rPr>
        <w:t>Afin de poursuivre le plan d’action, il est aujourd’hui envisagé de confier à un cabinet spécialisé la mission de réaliser auprès des salariés une consultation “Comment allez-vous ?" permettant au comité de suivi de mesurer</w:t>
      </w:r>
      <w:r>
        <w:rPr>
          <w:rFonts w:ascii="Arial" w:hAnsi="Arial" w:cs="Arial"/>
        </w:rPr>
        <w:t xml:space="preserve"> </w:t>
      </w:r>
      <w:r w:rsidRPr="299BF306">
        <w:rPr>
          <w:rFonts w:ascii="Arial" w:hAnsi="Arial" w:cs="Arial"/>
        </w:rPr>
        <w:t>le ressenti des collaborateurs quant à l’évolution de leurs situations de travail.</w:t>
      </w:r>
    </w:p>
    <w:p w14:paraId="39A3154E" w14:textId="77777777" w:rsidR="000A2336" w:rsidRPr="00822AFE" w:rsidRDefault="000A2336" w:rsidP="000A2336">
      <w:pPr>
        <w:pStyle w:val="Retraitnormal2"/>
        <w:spacing w:before="0" w:after="0"/>
        <w:ind w:left="0" w:right="-19"/>
        <w:jc w:val="both"/>
        <w:rPr>
          <w:rFonts w:ascii="Arial" w:hAnsi="Arial" w:cs="Arial"/>
        </w:rPr>
      </w:pPr>
    </w:p>
    <w:p w14:paraId="6897F5FA" w14:textId="5A25FD75" w:rsidR="000A2336" w:rsidRPr="000A2336" w:rsidRDefault="000A2336" w:rsidP="000A2336">
      <w:pPr>
        <w:pStyle w:val="Titre2"/>
        <w:ind w:left="280"/>
        <w:jc w:val="both"/>
        <w:rPr>
          <w:rFonts w:eastAsia="Arial"/>
          <w:i w:val="0"/>
          <w:color w:val="000000"/>
          <w:sz w:val="24"/>
          <w:lang w:val="fr-FR"/>
        </w:rPr>
      </w:pPr>
      <w:bookmarkStart w:id="112" w:name="_Toc221288028"/>
      <w:r>
        <w:rPr>
          <w:rFonts w:eastAsia="Arial"/>
          <w:i w:val="0"/>
          <w:color w:val="000000"/>
          <w:sz w:val="24"/>
          <w:lang w:val="fr-FR"/>
        </w:rPr>
        <w:t>11.4</w:t>
      </w:r>
      <w:r w:rsidRPr="000A2336">
        <w:rPr>
          <w:rFonts w:eastAsia="Arial"/>
          <w:i w:val="0"/>
          <w:color w:val="000000"/>
          <w:sz w:val="24"/>
          <w:lang w:val="fr-FR"/>
        </w:rPr>
        <w:t xml:space="preserve"> – </w:t>
      </w:r>
      <w:r>
        <w:rPr>
          <w:rFonts w:eastAsia="Arial"/>
          <w:i w:val="0"/>
          <w:color w:val="000000"/>
          <w:sz w:val="24"/>
          <w:lang w:val="fr-FR"/>
        </w:rPr>
        <w:t>Objectif de la mission</w:t>
      </w:r>
      <w:bookmarkEnd w:id="112"/>
    </w:p>
    <w:p w14:paraId="0F2A0A4F" w14:textId="77777777" w:rsidR="000A2336" w:rsidRDefault="000A2336" w:rsidP="000A2336">
      <w:pPr>
        <w:pStyle w:val="Retraitnormal2"/>
        <w:spacing w:before="0" w:after="0"/>
        <w:ind w:left="0" w:right="-19"/>
        <w:jc w:val="both"/>
        <w:rPr>
          <w:rFonts w:ascii="Arial" w:hAnsi="Arial" w:cs="Arial"/>
        </w:rPr>
      </w:pPr>
      <w:r w:rsidRPr="00772CE0">
        <w:rPr>
          <w:rFonts w:ascii="Arial" w:hAnsi="Arial" w:cs="Arial"/>
        </w:rPr>
        <w:t>La mission concerne le déploiement, au sein de la CCI du Gard et pour l’ensemble de son personnel, d’une méthodologie permettant</w:t>
      </w:r>
      <w:r w:rsidRPr="00822AFE">
        <w:rPr>
          <w:rFonts w:ascii="Arial" w:hAnsi="Arial" w:cs="Arial"/>
        </w:rPr>
        <w:t xml:space="preserve"> aux salariés d’exprimer leur ressenti au travail et de mesurer les éventuelles variations à la hausse et à la baisse de ce ressenti.</w:t>
      </w:r>
    </w:p>
    <w:p w14:paraId="4CC94F8E" w14:textId="77777777" w:rsidR="002A6B7A" w:rsidRPr="00822AFE" w:rsidRDefault="002A6B7A" w:rsidP="000A2336">
      <w:pPr>
        <w:pStyle w:val="Retraitnormal2"/>
        <w:spacing w:before="0" w:after="0"/>
        <w:ind w:left="0" w:right="-19"/>
        <w:jc w:val="both"/>
        <w:rPr>
          <w:rFonts w:ascii="Arial" w:hAnsi="Arial" w:cs="Arial"/>
        </w:rPr>
      </w:pPr>
    </w:p>
    <w:p w14:paraId="5ADA4101" w14:textId="77777777" w:rsidR="000A2336" w:rsidRDefault="000A2336" w:rsidP="000A2336">
      <w:pPr>
        <w:pStyle w:val="Retraitnormal2"/>
        <w:spacing w:before="0" w:after="0"/>
        <w:ind w:left="0" w:right="-19"/>
        <w:jc w:val="both"/>
        <w:rPr>
          <w:rFonts w:ascii="Arial" w:hAnsi="Arial" w:cs="Arial"/>
        </w:rPr>
      </w:pPr>
      <w:r>
        <w:rPr>
          <w:rFonts w:ascii="Arial" w:hAnsi="Arial" w:cs="Arial"/>
        </w:rPr>
        <w:t>Elle</w:t>
      </w:r>
      <w:r w:rsidRPr="00822AFE">
        <w:rPr>
          <w:rFonts w:ascii="Arial" w:hAnsi="Arial" w:cs="Arial"/>
        </w:rPr>
        <w:t> pourra aussi permettre à chacun d</w:t>
      </w:r>
      <w:r>
        <w:rPr>
          <w:rFonts w:ascii="Arial" w:hAnsi="Arial" w:cs="Arial"/>
        </w:rPr>
        <w:t>’émettre des propositions d’actions en vue d’améliorer leurs conditions de travail.</w:t>
      </w:r>
    </w:p>
    <w:p w14:paraId="01FCA812" w14:textId="77777777" w:rsidR="000A2336" w:rsidRPr="00822AFE" w:rsidRDefault="000A2336" w:rsidP="000A2336">
      <w:pPr>
        <w:pStyle w:val="Retraitnormal2"/>
        <w:spacing w:before="0" w:after="0"/>
        <w:ind w:left="0" w:right="-19"/>
        <w:jc w:val="both"/>
        <w:rPr>
          <w:rFonts w:ascii="Arial" w:hAnsi="Arial" w:cs="Arial"/>
        </w:rPr>
      </w:pPr>
    </w:p>
    <w:p w14:paraId="28E958DA" w14:textId="77777777" w:rsidR="000A2336" w:rsidRPr="00822AFE" w:rsidRDefault="000A2336" w:rsidP="000A2336">
      <w:pPr>
        <w:pStyle w:val="Retraitnormal2"/>
        <w:spacing w:before="0" w:after="0"/>
        <w:ind w:left="0" w:right="-19"/>
        <w:jc w:val="both"/>
        <w:rPr>
          <w:rFonts w:ascii="Arial" w:hAnsi="Arial" w:cs="Arial"/>
        </w:rPr>
      </w:pPr>
      <w:r w:rsidRPr="299BF306">
        <w:rPr>
          <w:rFonts w:ascii="Arial" w:hAnsi="Arial" w:cs="Arial"/>
        </w:rPr>
        <w:t>Ce dernier mènera sa mission en toute indépendance et aura pour interlocuteurs un comité de pilotage (</w:t>
      </w:r>
      <w:proofErr w:type="spellStart"/>
      <w:r w:rsidRPr="299BF306">
        <w:rPr>
          <w:rFonts w:ascii="Arial" w:hAnsi="Arial" w:cs="Arial"/>
        </w:rPr>
        <w:t>CoPil</w:t>
      </w:r>
      <w:proofErr w:type="spellEnd"/>
      <w:r w:rsidRPr="299BF306">
        <w:rPr>
          <w:rFonts w:ascii="Arial" w:hAnsi="Arial" w:cs="Arial"/>
        </w:rPr>
        <w:t>) constitué du service des Ressources Humaines de la CCI de région Occitanie, dont la BPRH de la CCI du GARD, du DG de la CCI du GARD, de l’inspecteur national H &amp; S, du Référent régional RPS et de deux élus du CSE.</w:t>
      </w:r>
    </w:p>
    <w:p w14:paraId="1B027206" w14:textId="77777777" w:rsidR="000A2336" w:rsidRPr="00822AFE" w:rsidRDefault="000A2336" w:rsidP="000A2336">
      <w:pPr>
        <w:pStyle w:val="Retraitnormal2"/>
        <w:spacing w:before="0" w:after="0"/>
        <w:ind w:left="0" w:right="-19"/>
        <w:jc w:val="both"/>
        <w:rPr>
          <w:rFonts w:ascii="Arial" w:hAnsi="Arial" w:cs="Arial"/>
        </w:rPr>
      </w:pPr>
    </w:p>
    <w:p w14:paraId="47DD06F4" w14:textId="77777777" w:rsidR="000A2336" w:rsidRPr="00822AFE" w:rsidRDefault="000A2336" w:rsidP="000A2336">
      <w:pPr>
        <w:pStyle w:val="Retraitnormal2"/>
        <w:spacing w:before="0" w:after="0"/>
        <w:ind w:left="0" w:right="-19"/>
        <w:jc w:val="both"/>
        <w:rPr>
          <w:rFonts w:ascii="Arial" w:hAnsi="Arial" w:cs="Arial"/>
        </w:rPr>
      </w:pPr>
      <w:r w:rsidRPr="000A27DE">
        <w:rPr>
          <w:rFonts w:ascii="Arial" w:hAnsi="Arial" w:cs="Arial"/>
        </w:rPr>
        <w:t>Il est entendu que le prestataire en charge de la démarche dispose de compétences affirmées en matière de ressources humaines, de gestion des organisations et d’accompagnement du changement, ainsi que d’une expertise avérée dans la conduite de démarches collectives portant sur les conditions de travail et les facteurs psychosociaux. Ces compétences sont réputées intégralement comprises dans l’offre transmise au demandeur.</w:t>
      </w:r>
    </w:p>
    <w:p w14:paraId="05609004" w14:textId="77777777" w:rsidR="000A2336" w:rsidRPr="00822AFE" w:rsidRDefault="000A2336" w:rsidP="000A2336">
      <w:pPr>
        <w:pStyle w:val="Retraitnormal2"/>
        <w:spacing w:before="0" w:after="0"/>
        <w:ind w:left="0" w:right="-19"/>
        <w:jc w:val="both"/>
        <w:rPr>
          <w:rFonts w:ascii="Arial" w:hAnsi="Arial" w:cs="Arial"/>
        </w:rPr>
      </w:pPr>
    </w:p>
    <w:p w14:paraId="6481A6F8" w14:textId="1376F293" w:rsidR="000A2336" w:rsidRDefault="000A2336" w:rsidP="002778B2">
      <w:pPr>
        <w:pStyle w:val="Titre2"/>
        <w:tabs>
          <w:tab w:val="left" w:pos="3176"/>
        </w:tabs>
        <w:ind w:left="280"/>
        <w:jc w:val="both"/>
        <w:rPr>
          <w:rFonts w:eastAsia="Arial"/>
          <w:i w:val="0"/>
          <w:color w:val="000000"/>
          <w:sz w:val="24"/>
          <w:lang w:val="fr-FR"/>
        </w:rPr>
      </w:pPr>
      <w:bookmarkStart w:id="113" w:name="_Toc221288029"/>
      <w:r>
        <w:rPr>
          <w:rFonts w:eastAsia="Arial"/>
          <w:i w:val="0"/>
          <w:color w:val="000000"/>
          <w:sz w:val="24"/>
          <w:lang w:val="fr-FR"/>
        </w:rPr>
        <w:t>11.5</w:t>
      </w:r>
      <w:r w:rsidRPr="000A2336">
        <w:rPr>
          <w:rFonts w:eastAsia="Arial"/>
          <w:i w:val="0"/>
          <w:color w:val="000000"/>
          <w:sz w:val="24"/>
          <w:lang w:val="fr-FR"/>
        </w:rPr>
        <w:t xml:space="preserve"> - P</w:t>
      </w:r>
      <w:r>
        <w:rPr>
          <w:rFonts w:eastAsia="Arial"/>
          <w:i w:val="0"/>
          <w:color w:val="000000"/>
          <w:sz w:val="24"/>
          <w:lang w:val="fr-FR"/>
        </w:rPr>
        <w:t>lanning</w:t>
      </w:r>
      <w:bookmarkEnd w:id="113"/>
      <w:r w:rsidR="002778B2">
        <w:rPr>
          <w:rFonts w:eastAsia="Arial"/>
          <w:i w:val="0"/>
          <w:color w:val="000000"/>
          <w:sz w:val="24"/>
          <w:lang w:val="fr-FR"/>
        </w:rPr>
        <w:tab/>
      </w:r>
    </w:p>
    <w:p w14:paraId="47A0E473" w14:textId="587A6018" w:rsidR="002778B2" w:rsidRPr="002778B2" w:rsidRDefault="002778B2" w:rsidP="002778B2">
      <w:pPr>
        <w:jc w:val="both"/>
        <w:rPr>
          <w:rFonts w:ascii="Arial" w:hAnsi="Arial" w:cs="Arial"/>
          <w:sz w:val="20"/>
          <w:szCs w:val="20"/>
          <w:lang w:val="fr-FR" w:eastAsia="fr-FR"/>
        </w:rPr>
      </w:pPr>
      <w:bookmarkStart w:id="114" w:name="_Hlk221289272"/>
      <w:r w:rsidRPr="00020BB2">
        <w:rPr>
          <w:rFonts w:ascii="Arial" w:hAnsi="Arial" w:cs="Arial"/>
          <w:sz w:val="20"/>
          <w:szCs w:val="20"/>
          <w:lang w:val="fr-FR" w:eastAsia="fr-FR"/>
        </w:rPr>
        <w:t>Délai</w:t>
      </w:r>
      <w:r w:rsidR="00020BB2">
        <w:rPr>
          <w:rFonts w:ascii="Arial" w:hAnsi="Arial" w:cs="Arial"/>
          <w:sz w:val="20"/>
          <w:szCs w:val="20"/>
          <w:lang w:val="fr-FR" w:eastAsia="fr-FR"/>
        </w:rPr>
        <w:t>s</w:t>
      </w:r>
      <w:r w:rsidRPr="00020BB2">
        <w:rPr>
          <w:rFonts w:ascii="Arial" w:hAnsi="Arial" w:cs="Arial"/>
          <w:sz w:val="20"/>
          <w:szCs w:val="20"/>
          <w:lang w:val="fr-FR" w:eastAsia="fr-FR"/>
        </w:rPr>
        <w:t xml:space="preserve"> </w:t>
      </w:r>
      <w:r w:rsidR="00020BB2">
        <w:rPr>
          <w:rFonts w:ascii="Arial" w:hAnsi="Arial" w:cs="Arial"/>
          <w:sz w:val="20"/>
          <w:szCs w:val="20"/>
          <w:lang w:val="fr-FR" w:eastAsia="fr-FR"/>
        </w:rPr>
        <w:t xml:space="preserve">d’exécution </w:t>
      </w:r>
      <w:r w:rsidRPr="00020BB2">
        <w:rPr>
          <w:rFonts w:ascii="Arial" w:hAnsi="Arial" w:cs="Arial"/>
          <w:sz w:val="20"/>
          <w:szCs w:val="20"/>
          <w:lang w:val="fr-FR" w:eastAsia="fr-FR"/>
        </w:rPr>
        <w:t xml:space="preserve">: </w:t>
      </w:r>
      <w:r w:rsidRPr="007E6502">
        <w:rPr>
          <w:rFonts w:ascii="Arial" w:hAnsi="Arial" w:cs="Arial"/>
          <w:sz w:val="20"/>
          <w:szCs w:val="20"/>
          <w:lang w:val="fr-FR" w:eastAsia="fr-FR"/>
        </w:rPr>
        <w:t xml:space="preserve">questionnaire déployé auprès des administrateurs </w:t>
      </w:r>
      <w:r w:rsidR="00BA5933" w:rsidRPr="007E6502">
        <w:rPr>
          <w:rFonts w:ascii="Arial" w:hAnsi="Arial" w:cs="Arial"/>
          <w:sz w:val="20"/>
          <w:szCs w:val="20"/>
          <w:lang w:val="fr-FR" w:eastAsia="fr-FR"/>
        </w:rPr>
        <w:t>dès que possible</w:t>
      </w:r>
      <w:r w:rsidR="00BA5933">
        <w:rPr>
          <w:rFonts w:ascii="Arial" w:hAnsi="Arial" w:cs="Arial"/>
          <w:sz w:val="20"/>
          <w:szCs w:val="20"/>
          <w:lang w:val="fr-FR" w:eastAsia="fr-FR"/>
        </w:rPr>
        <w:t>.</w:t>
      </w:r>
    </w:p>
    <w:bookmarkEnd w:id="114"/>
    <w:p w14:paraId="496B376B" w14:textId="77777777" w:rsidR="000A2336" w:rsidRPr="009C5790" w:rsidRDefault="000A2336" w:rsidP="000A2336">
      <w:pPr>
        <w:pStyle w:val="Retraitnormal2"/>
        <w:spacing w:before="0" w:after="0"/>
        <w:ind w:left="0" w:right="-19"/>
        <w:jc w:val="both"/>
        <w:rPr>
          <w:rFonts w:ascii="Arial" w:hAnsi="Arial" w:cs="Arial"/>
        </w:rPr>
      </w:pPr>
      <w:r w:rsidRPr="009C5790">
        <w:rPr>
          <w:rFonts w:ascii="Arial" w:hAnsi="Arial" w:cs="Arial"/>
        </w:rPr>
        <w:t xml:space="preserve">En cas de nécessité et sous le pilotage du </w:t>
      </w:r>
      <w:proofErr w:type="spellStart"/>
      <w:r w:rsidRPr="009C5790">
        <w:rPr>
          <w:rFonts w:ascii="Arial" w:hAnsi="Arial" w:cs="Arial"/>
        </w:rPr>
        <w:t>CoPil</w:t>
      </w:r>
      <w:proofErr w:type="spellEnd"/>
      <w:r w:rsidRPr="009C5790">
        <w:rPr>
          <w:rFonts w:ascii="Arial" w:hAnsi="Arial" w:cs="Arial"/>
        </w:rPr>
        <w:t>, elle pourra être renouvelée et cette possibilité doit être intégrée dans l’offre de chaque candidat sous forme d’option.</w:t>
      </w:r>
    </w:p>
    <w:p w14:paraId="3139EA73" w14:textId="77777777" w:rsidR="000A2336" w:rsidRDefault="000A2336" w:rsidP="000A2336">
      <w:pPr>
        <w:pStyle w:val="Retraitnormal2"/>
        <w:spacing w:before="0" w:after="0"/>
        <w:ind w:left="0" w:right="-19"/>
        <w:jc w:val="both"/>
        <w:rPr>
          <w:rFonts w:ascii="Arial" w:hAnsi="Arial" w:cs="Arial"/>
        </w:rPr>
      </w:pPr>
      <w:r w:rsidRPr="009C5790">
        <w:rPr>
          <w:rFonts w:ascii="Arial" w:hAnsi="Arial" w:cs="Arial"/>
        </w:rPr>
        <w:t>L’organisation nécessaire au bon déroulement de la consultation sera accompagnée par les</w:t>
      </w:r>
      <w:r w:rsidRPr="299BF306">
        <w:rPr>
          <w:rFonts w:ascii="Arial" w:hAnsi="Arial" w:cs="Arial"/>
        </w:rPr>
        <w:t xml:space="preserve"> services RH de la CCI Occitanie.</w:t>
      </w:r>
    </w:p>
    <w:p w14:paraId="15E40ACE" w14:textId="77777777" w:rsidR="000A2336" w:rsidRPr="00822AFE" w:rsidRDefault="000A2336" w:rsidP="000A2336">
      <w:pPr>
        <w:pStyle w:val="Retraitnormal2"/>
        <w:spacing w:before="0" w:after="0"/>
        <w:ind w:left="0" w:right="-19"/>
        <w:jc w:val="both"/>
        <w:rPr>
          <w:rFonts w:ascii="Arial" w:hAnsi="Arial" w:cs="Arial"/>
        </w:rPr>
      </w:pPr>
    </w:p>
    <w:p w14:paraId="687F502F" w14:textId="5E1A9C67" w:rsidR="000A2336" w:rsidRPr="00822AFE" w:rsidRDefault="000A2336" w:rsidP="000A2336">
      <w:pPr>
        <w:pStyle w:val="Titre2"/>
        <w:ind w:left="280"/>
        <w:jc w:val="both"/>
        <w:rPr>
          <w:sz w:val="22"/>
          <w:szCs w:val="22"/>
        </w:rPr>
      </w:pPr>
      <w:bookmarkStart w:id="115" w:name="_Toc221288030"/>
      <w:r>
        <w:rPr>
          <w:rFonts w:eastAsia="Arial"/>
          <w:i w:val="0"/>
          <w:color w:val="000000"/>
          <w:sz w:val="24"/>
          <w:lang w:val="fr-FR"/>
        </w:rPr>
        <w:t>11.6</w:t>
      </w:r>
      <w:r w:rsidRPr="000A2336">
        <w:rPr>
          <w:rFonts w:eastAsia="Arial"/>
          <w:i w:val="0"/>
          <w:color w:val="000000"/>
          <w:sz w:val="24"/>
          <w:lang w:val="fr-FR"/>
        </w:rPr>
        <w:t xml:space="preserve"> – </w:t>
      </w:r>
      <w:r>
        <w:rPr>
          <w:rFonts w:eastAsia="Arial"/>
          <w:i w:val="0"/>
          <w:color w:val="000000"/>
          <w:sz w:val="24"/>
          <w:lang w:val="fr-FR"/>
        </w:rPr>
        <w:t>Description de la mission</w:t>
      </w:r>
      <w:bookmarkEnd w:id="115"/>
    </w:p>
    <w:p w14:paraId="21558F04" w14:textId="77777777" w:rsidR="000A2336" w:rsidRPr="00822AFE" w:rsidRDefault="000A2336" w:rsidP="000A2336">
      <w:pPr>
        <w:pStyle w:val="Retraitnormal2"/>
        <w:spacing w:before="0" w:after="0"/>
        <w:ind w:left="0" w:right="-19"/>
        <w:jc w:val="both"/>
        <w:rPr>
          <w:rFonts w:ascii="Arial" w:hAnsi="Arial" w:cs="Arial"/>
        </w:rPr>
      </w:pPr>
      <w:r w:rsidRPr="00822AFE">
        <w:rPr>
          <w:rFonts w:ascii="Arial" w:hAnsi="Arial" w:cs="Arial"/>
        </w:rPr>
        <w:t>Au lancement de la mission, une réunion de cadrage sera organisée afin de préciser les besoins du prestataire et les conditions dans lesquelles la mission sera menée.</w:t>
      </w:r>
    </w:p>
    <w:p w14:paraId="6A5C4CAA" w14:textId="77777777" w:rsidR="000A2336" w:rsidRPr="00822AFE" w:rsidRDefault="000A2336" w:rsidP="000A2336">
      <w:pPr>
        <w:pStyle w:val="Retraitnormal2"/>
        <w:spacing w:before="0" w:after="0"/>
        <w:ind w:left="0" w:right="-19"/>
        <w:jc w:val="both"/>
        <w:rPr>
          <w:rFonts w:ascii="Arial" w:hAnsi="Arial" w:cs="Arial"/>
        </w:rPr>
      </w:pPr>
    </w:p>
    <w:p w14:paraId="71F60925" w14:textId="77777777" w:rsidR="000A2336" w:rsidRPr="00066E1F" w:rsidRDefault="000A2336" w:rsidP="000A2336">
      <w:pPr>
        <w:pStyle w:val="Retraitnormal2"/>
        <w:spacing w:before="0" w:after="0"/>
        <w:ind w:left="0" w:right="-19"/>
        <w:jc w:val="both"/>
        <w:rPr>
          <w:rFonts w:ascii="Arial" w:hAnsi="Arial" w:cs="Arial"/>
        </w:rPr>
      </w:pPr>
      <w:r w:rsidRPr="299BF306">
        <w:rPr>
          <w:rFonts w:ascii="Arial" w:hAnsi="Arial" w:cs="Arial"/>
        </w:rPr>
        <w:t>L’objectif visé dans le cadre de cette mission tient dans la conception, le déploiement et l’exploitation d’une méthodologie permettant l’expression du personnel sur les ressentis individuels et vécus professionnels afin de prendre la température du climat social et de l’ambiance de travail au sein de la CCI du Gard et de son organisation.</w:t>
      </w:r>
    </w:p>
    <w:p w14:paraId="06C9C628" w14:textId="77777777" w:rsidR="000A2336" w:rsidRPr="00066E1F" w:rsidRDefault="000A2336" w:rsidP="000A2336">
      <w:pPr>
        <w:pStyle w:val="Retraitnormal2"/>
        <w:spacing w:before="0" w:after="0"/>
        <w:ind w:left="0" w:right="-19"/>
        <w:jc w:val="both"/>
        <w:rPr>
          <w:rFonts w:ascii="Arial" w:hAnsi="Arial" w:cs="Arial"/>
        </w:rPr>
      </w:pPr>
    </w:p>
    <w:p w14:paraId="05C3ADCC" w14:textId="77777777" w:rsidR="000A2336" w:rsidRPr="00066E1F" w:rsidRDefault="000A2336" w:rsidP="000A2336">
      <w:pPr>
        <w:pStyle w:val="Retraitnormal2"/>
        <w:spacing w:before="0" w:after="0"/>
        <w:ind w:left="0" w:right="-19"/>
        <w:jc w:val="both"/>
        <w:rPr>
          <w:rFonts w:ascii="Arial" w:hAnsi="Arial" w:cs="Arial"/>
        </w:rPr>
      </w:pPr>
      <w:r w:rsidRPr="299BF306">
        <w:rPr>
          <w:rFonts w:ascii="Arial" w:hAnsi="Arial" w:cs="Arial"/>
        </w:rPr>
        <w:t>Cette méthodologie devra permettre :</w:t>
      </w:r>
    </w:p>
    <w:p w14:paraId="3EEF269A" w14:textId="77777777" w:rsidR="000A2336" w:rsidRPr="00066E1F" w:rsidRDefault="000A2336" w:rsidP="000A2336">
      <w:pPr>
        <w:pStyle w:val="Retraitnormal2"/>
        <w:numPr>
          <w:ilvl w:val="0"/>
          <w:numId w:val="7"/>
        </w:numPr>
        <w:spacing w:before="0" w:after="0"/>
        <w:ind w:right="-19"/>
        <w:jc w:val="both"/>
        <w:rPr>
          <w:rFonts w:ascii="Arial" w:hAnsi="Arial" w:cs="Arial"/>
        </w:rPr>
      </w:pPr>
      <w:proofErr w:type="gramStart"/>
      <w:r w:rsidRPr="00066E1F">
        <w:rPr>
          <w:rFonts w:ascii="Arial" w:hAnsi="Arial" w:cs="Arial"/>
        </w:rPr>
        <w:t>à</w:t>
      </w:r>
      <w:proofErr w:type="gramEnd"/>
      <w:r w:rsidRPr="00066E1F">
        <w:rPr>
          <w:rFonts w:ascii="Arial" w:hAnsi="Arial" w:cs="Arial"/>
        </w:rPr>
        <w:t xml:space="preserve"> chacun de s’exprimer librement et confidentiellement en s’attachant à garantir le plus strict anonymat sur les réponses apportées ; </w:t>
      </w:r>
    </w:p>
    <w:p w14:paraId="77A8C453" w14:textId="77777777" w:rsidR="000A2336" w:rsidRPr="00066E1F" w:rsidRDefault="000A2336" w:rsidP="000A2336">
      <w:pPr>
        <w:pStyle w:val="Retraitnormal2"/>
        <w:numPr>
          <w:ilvl w:val="0"/>
          <w:numId w:val="7"/>
        </w:numPr>
        <w:spacing w:before="0" w:after="0"/>
        <w:ind w:right="-19"/>
        <w:jc w:val="both"/>
        <w:rPr>
          <w:rFonts w:ascii="Arial" w:hAnsi="Arial" w:cs="Arial"/>
        </w:rPr>
      </w:pPr>
      <w:proofErr w:type="gramStart"/>
      <w:r>
        <w:rPr>
          <w:rFonts w:ascii="Arial" w:hAnsi="Arial" w:cs="Arial"/>
        </w:rPr>
        <w:lastRenderedPageBreak/>
        <w:t>de</w:t>
      </w:r>
      <w:proofErr w:type="gramEnd"/>
      <w:r w:rsidRPr="00066E1F">
        <w:rPr>
          <w:rFonts w:ascii="Arial" w:hAnsi="Arial" w:cs="Arial"/>
        </w:rPr>
        <w:t xml:space="preserve"> mesurer le niveau de satisfaction ou d’insatisfaction de chacun ;</w:t>
      </w:r>
    </w:p>
    <w:p w14:paraId="208090F3" w14:textId="77777777" w:rsidR="000A2336" w:rsidRPr="00066E1F" w:rsidRDefault="000A2336" w:rsidP="000A2336">
      <w:pPr>
        <w:pStyle w:val="Retraitnormal2"/>
        <w:numPr>
          <w:ilvl w:val="0"/>
          <w:numId w:val="7"/>
        </w:numPr>
        <w:spacing w:before="0" w:after="0"/>
        <w:ind w:right="-19"/>
        <w:jc w:val="both"/>
        <w:rPr>
          <w:rFonts w:ascii="Arial" w:hAnsi="Arial" w:cs="Arial"/>
        </w:rPr>
      </w:pPr>
      <w:proofErr w:type="gramStart"/>
      <w:r>
        <w:rPr>
          <w:rFonts w:ascii="Arial" w:hAnsi="Arial" w:cs="Arial"/>
        </w:rPr>
        <w:t>de</w:t>
      </w:r>
      <w:proofErr w:type="gramEnd"/>
      <w:r w:rsidRPr="00066E1F">
        <w:rPr>
          <w:rFonts w:ascii="Arial" w:hAnsi="Arial" w:cs="Arial"/>
        </w:rPr>
        <w:t xml:space="preserve"> connaître l’évolution des ressentis des salariés sur leurs situations de travail ;</w:t>
      </w:r>
    </w:p>
    <w:p w14:paraId="7F458A39" w14:textId="77777777" w:rsidR="000A2336" w:rsidRPr="00066E1F" w:rsidRDefault="000A2336" w:rsidP="000A2336">
      <w:pPr>
        <w:pStyle w:val="Retraitnormal2"/>
        <w:numPr>
          <w:ilvl w:val="0"/>
          <w:numId w:val="7"/>
        </w:numPr>
        <w:spacing w:before="0" w:after="0"/>
        <w:ind w:right="-19"/>
        <w:jc w:val="both"/>
        <w:rPr>
          <w:rFonts w:ascii="Arial" w:hAnsi="Arial" w:cs="Arial"/>
        </w:rPr>
      </w:pPr>
      <w:proofErr w:type="gramStart"/>
      <w:r>
        <w:rPr>
          <w:rFonts w:ascii="Arial" w:hAnsi="Arial" w:cs="Arial"/>
        </w:rPr>
        <w:t>de</w:t>
      </w:r>
      <w:proofErr w:type="gramEnd"/>
      <w:r w:rsidRPr="00066E1F">
        <w:rPr>
          <w:rFonts w:ascii="Arial" w:hAnsi="Arial" w:cs="Arial"/>
        </w:rPr>
        <w:t xml:space="preserve"> mesurer l’efficacité des actions mises en place dans le cadre du plan de remédiation proposé par la CCI du Gard depuis 2023 ;</w:t>
      </w:r>
    </w:p>
    <w:p w14:paraId="29D4A5A5" w14:textId="77777777" w:rsidR="000A2336" w:rsidRPr="00066E1F" w:rsidRDefault="000A2336" w:rsidP="000A2336">
      <w:pPr>
        <w:pStyle w:val="Retraitnormal2"/>
        <w:numPr>
          <w:ilvl w:val="0"/>
          <w:numId w:val="7"/>
        </w:numPr>
        <w:spacing w:before="0" w:after="0"/>
        <w:ind w:right="-19"/>
        <w:jc w:val="both"/>
        <w:rPr>
          <w:rFonts w:ascii="Arial" w:hAnsi="Arial" w:cs="Arial"/>
        </w:rPr>
      </w:pPr>
      <w:proofErr w:type="gramStart"/>
      <w:r>
        <w:rPr>
          <w:rFonts w:ascii="Arial" w:hAnsi="Arial" w:cs="Arial"/>
        </w:rPr>
        <w:t>de</w:t>
      </w:r>
      <w:proofErr w:type="gramEnd"/>
      <w:r>
        <w:rPr>
          <w:rFonts w:ascii="Arial" w:hAnsi="Arial" w:cs="Arial"/>
        </w:rPr>
        <w:t xml:space="preserve"> a</w:t>
      </w:r>
      <w:r w:rsidRPr="00066E1F">
        <w:rPr>
          <w:rFonts w:ascii="Arial" w:hAnsi="Arial" w:cs="Arial"/>
        </w:rPr>
        <w:t xml:space="preserve">nalyser et objectiver les ressentis </w:t>
      </w:r>
      <w:r>
        <w:rPr>
          <w:rFonts w:ascii="Arial" w:hAnsi="Arial" w:cs="Arial"/>
        </w:rPr>
        <w:t xml:space="preserve">exprimés </w:t>
      </w:r>
      <w:r w:rsidRPr="00066E1F">
        <w:rPr>
          <w:rFonts w:ascii="Arial" w:hAnsi="Arial" w:cs="Arial"/>
        </w:rPr>
        <w:t>;</w:t>
      </w:r>
    </w:p>
    <w:p w14:paraId="5DE36502" w14:textId="77777777" w:rsidR="000A2336" w:rsidRPr="00066E1F" w:rsidRDefault="000A2336" w:rsidP="000A2336">
      <w:pPr>
        <w:pStyle w:val="Retraitnormal2"/>
        <w:numPr>
          <w:ilvl w:val="0"/>
          <w:numId w:val="7"/>
        </w:numPr>
        <w:spacing w:before="0" w:after="0"/>
        <w:ind w:right="-19"/>
        <w:jc w:val="both"/>
        <w:rPr>
          <w:rFonts w:ascii="Arial" w:hAnsi="Arial" w:cs="Arial"/>
        </w:rPr>
      </w:pPr>
      <w:proofErr w:type="gramStart"/>
      <w:r>
        <w:rPr>
          <w:rFonts w:ascii="Arial" w:hAnsi="Arial" w:cs="Arial"/>
        </w:rPr>
        <w:t>d’i</w:t>
      </w:r>
      <w:r w:rsidRPr="00066E1F">
        <w:rPr>
          <w:rFonts w:ascii="Arial" w:hAnsi="Arial" w:cs="Arial"/>
        </w:rPr>
        <w:t>dentifier</w:t>
      </w:r>
      <w:proofErr w:type="gramEnd"/>
      <w:r w:rsidRPr="00066E1F">
        <w:rPr>
          <w:rFonts w:ascii="Arial" w:hAnsi="Arial" w:cs="Arial"/>
        </w:rPr>
        <w:t xml:space="preserve"> les attentes du personnel qui n’ont pu être satisfaites à ce jour ;</w:t>
      </w:r>
    </w:p>
    <w:p w14:paraId="77A6F529" w14:textId="77777777" w:rsidR="000A2336" w:rsidRPr="00E6720E" w:rsidRDefault="000A2336" w:rsidP="000A2336">
      <w:pPr>
        <w:pStyle w:val="Retraitnormal2"/>
        <w:numPr>
          <w:ilvl w:val="0"/>
          <w:numId w:val="7"/>
        </w:numPr>
        <w:spacing w:before="0" w:after="0"/>
        <w:ind w:right="-19"/>
        <w:jc w:val="both"/>
        <w:rPr>
          <w:rFonts w:ascii="Arial" w:hAnsi="Arial" w:cs="Arial"/>
        </w:rPr>
      </w:pPr>
      <w:proofErr w:type="gramStart"/>
      <w:r w:rsidRPr="00E6720E">
        <w:rPr>
          <w:rFonts w:ascii="Arial" w:hAnsi="Arial" w:cs="Arial"/>
        </w:rPr>
        <w:t>de</w:t>
      </w:r>
      <w:proofErr w:type="gramEnd"/>
      <w:r w:rsidRPr="00E6720E">
        <w:rPr>
          <w:rFonts w:ascii="Arial" w:hAnsi="Arial" w:cs="Arial"/>
        </w:rPr>
        <w:t xml:space="preserve"> proposer toutes actions nouvelles et/ou complémentaires susceptibles de conforter la perception d’un changement réel et durable de contexte, au regard des évolutions organisationnelles profondes intervenues depuis la création de la CCI du Gard et des transformations successives ayant structuré son fonctionnement.</w:t>
      </w:r>
    </w:p>
    <w:p w14:paraId="5B181443" w14:textId="77777777" w:rsidR="000A2336" w:rsidRDefault="000A2336" w:rsidP="000A2336">
      <w:pPr>
        <w:pStyle w:val="Retraitnormal2"/>
        <w:numPr>
          <w:ilvl w:val="0"/>
          <w:numId w:val="7"/>
        </w:numPr>
        <w:spacing w:before="0" w:after="0"/>
        <w:ind w:right="-19"/>
        <w:jc w:val="both"/>
        <w:rPr>
          <w:rFonts w:ascii="Arial" w:hAnsi="Arial" w:cs="Arial"/>
        </w:rPr>
      </w:pPr>
      <w:proofErr w:type="gramStart"/>
      <w:r>
        <w:rPr>
          <w:rFonts w:ascii="Arial" w:hAnsi="Arial" w:cs="Arial"/>
        </w:rPr>
        <w:t>de</w:t>
      </w:r>
      <w:proofErr w:type="gramEnd"/>
      <w:r>
        <w:rPr>
          <w:rFonts w:ascii="Arial" w:hAnsi="Arial" w:cs="Arial"/>
        </w:rPr>
        <w:t xml:space="preserve"> mettre à jour l’évaluation des risques psychosociaux dans le document d’évaluation des risques.</w:t>
      </w:r>
    </w:p>
    <w:p w14:paraId="45CE3D9C" w14:textId="77777777" w:rsidR="000A2336" w:rsidRDefault="000A2336" w:rsidP="000A2336">
      <w:pPr>
        <w:pStyle w:val="Retraitnormal2"/>
        <w:spacing w:before="0" w:after="0"/>
        <w:ind w:left="0" w:right="-19"/>
        <w:jc w:val="both"/>
        <w:rPr>
          <w:rFonts w:ascii="Arial" w:hAnsi="Arial" w:cs="Arial"/>
        </w:rPr>
      </w:pPr>
    </w:p>
    <w:p w14:paraId="141E5966" w14:textId="77777777" w:rsidR="000A2336" w:rsidRDefault="000A2336" w:rsidP="000A2336">
      <w:pPr>
        <w:pStyle w:val="Retraitnormal2"/>
        <w:spacing w:before="0" w:after="0"/>
        <w:ind w:left="0" w:right="-19"/>
        <w:jc w:val="both"/>
        <w:rPr>
          <w:rFonts w:ascii="Arial" w:hAnsi="Arial" w:cs="Arial"/>
        </w:rPr>
      </w:pPr>
      <w:r w:rsidRPr="299BF306">
        <w:rPr>
          <w:rFonts w:ascii="Arial" w:hAnsi="Arial" w:cs="Arial"/>
        </w:rPr>
        <w:t>Les questions posées s’intégreront dans les grands axes thématiques suivants :</w:t>
      </w:r>
    </w:p>
    <w:p w14:paraId="6B585BB8" w14:textId="77777777" w:rsidR="000A2336" w:rsidRPr="00E6720E" w:rsidRDefault="000A2336" w:rsidP="000A2336">
      <w:pPr>
        <w:pStyle w:val="Retraitnormal2"/>
        <w:numPr>
          <w:ilvl w:val="0"/>
          <w:numId w:val="6"/>
        </w:numPr>
        <w:spacing w:before="0" w:after="0"/>
        <w:ind w:right="-19"/>
        <w:jc w:val="both"/>
        <w:rPr>
          <w:rFonts w:ascii="Arial" w:hAnsi="Arial" w:cs="Arial"/>
        </w:rPr>
      </w:pPr>
      <w:r w:rsidRPr="00E6720E">
        <w:rPr>
          <w:rFonts w:ascii="Arial" w:hAnsi="Arial" w:cs="Arial"/>
        </w:rPr>
        <w:t>L’animation du collectif managérial et les modalités de pilotage opérationnel</w:t>
      </w:r>
    </w:p>
    <w:p w14:paraId="37C38E7E" w14:textId="77777777" w:rsidR="000A2336" w:rsidRDefault="000A2336" w:rsidP="000A2336">
      <w:pPr>
        <w:pStyle w:val="Retraitnormal2"/>
        <w:numPr>
          <w:ilvl w:val="0"/>
          <w:numId w:val="6"/>
        </w:numPr>
        <w:spacing w:before="0" w:after="0"/>
        <w:ind w:right="-19"/>
        <w:jc w:val="both"/>
        <w:rPr>
          <w:rFonts w:ascii="Arial" w:hAnsi="Arial" w:cs="Arial"/>
        </w:rPr>
      </w:pPr>
      <w:r w:rsidRPr="299BF306">
        <w:rPr>
          <w:rFonts w:ascii="Arial" w:hAnsi="Arial" w:cs="Arial"/>
        </w:rPr>
        <w:t>L’organisation du travail, l’impact de son évolution</w:t>
      </w:r>
      <w:r>
        <w:rPr>
          <w:rFonts w:ascii="Arial" w:hAnsi="Arial" w:cs="Arial"/>
        </w:rPr>
        <w:t>,</w:t>
      </w:r>
    </w:p>
    <w:p w14:paraId="643E39EF" w14:textId="77777777" w:rsidR="000A2336" w:rsidRDefault="000A2336" w:rsidP="000A2336">
      <w:pPr>
        <w:pStyle w:val="Retraitnormal2"/>
        <w:numPr>
          <w:ilvl w:val="0"/>
          <w:numId w:val="6"/>
        </w:numPr>
        <w:spacing w:before="0" w:after="0"/>
        <w:ind w:right="-19"/>
        <w:jc w:val="both"/>
        <w:rPr>
          <w:rFonts w:ascii="Arial" w:hAnsi="Arial" w:cs="Arial"/>
        </w:rPr>
      </w:pPr>
      <w:r w:rsidRPr="299BF306">
        <w:rPr>
          <w:rFonts w:ascii="Arial" w:hAnsi="Arial" w:cs="Arial"/>
        </w:rPr>
        <w:t>Les relations humaines et rapports sociaux</w:t>
      </w:r>
      <w:r>
        <w:rPr>
          <w:rFonts w:ascii="Arial" w:hAnsi="Arial" w:cs="Arial"/>
        </w:rPr>
        <w:t>,</w:t>
      </w:r>
    </w:p>
    <w:p w14:paraId="42416E93" w14:textId="77777777" w:rsidR="000A2336" w:rsidRDefault="000A2336" w:rsidP="000A2336">
      <w:pPr>
        <w:pStyle w:val="Retraitnormal2"/>
        <w:numPr>
          <w:ilvl w:val="0"/>
          <w:numId w:val="6"/>
        </w:numPr>
        <w:spacing w:before="0" w:after="0"/>
        <w:ind w:right="-19"/>
        <w:jc w:val="both"/>
        <w:rPr>
          <w:rFonts w:ascii="Arial" w:hAnsi="Arial" w:cs="Arial"/>
        </w:rPr>
      </w:pPr>
      <w:r w:rsidRPr="299BF306">
        <w:rPr>
          <w:rFonts w:ascii="Arial" w:hAnsi="Arial" w:cs="Arial"/>
        </w:rPr>
        <w:t>L</w:t>
      </w:r>
      <w:r>
        <w:rPr>
          <w:rFonts w:ascii="Arial" w:hAnsi="Arial" w:cs="Arial"/>
        </w:rPr>
        <w:t>’emménagement dans</w:t>
      </w:r>
      <w:r w:rsidRPr="299BF306">
        <w:rPr>
          <w:rFonts w:ascii="Arial" w:hAnsi="Arial" w:cs="Arial"/>
        </w:rPr>
        <w:t xml:space="preserve"> les nouveaux locaux de travail</w:t>
      </w:r>
      <w:r>
        <w:rPr>
          <w:rFonts w:ascii="Arial" w:hAnsi="Arial" w:cs="Arial"/>
        </w:rPr>
        <w:t>,</w:t>
      </w:r>
    </w:p>
    <w:p w14:paraId="633BD4B1" w14:textId="77777777" w:rsidR="000A2336" w:rsidRDefault="000A2336" w:rsidP="000A2336">
      <w:pPr>
        <w:pStyle w:val="Retraitnormal2"/>
        <w:numPr>
          <w:ilvl w:val="0"/>
          <w:numId w:val="6"/>
        </w:numPr>
        <w:spacing w:before="0" w:after="0"/>
        <w:ind w:right="-19"/>
        <w:jc w:val="both"/>
        <w:rPr>
          <w:rFonts w:ascii="Arial" w:hAnsi="Arial" w:cs="Arial"/>
        </w:rPr>
      </w:pPr>
      <w:r w:rsidRPr="299BF306">
        <w:rPr>
          <w:rFonts w:ascii="Arial" w:hAnsi="Arial" w:cs="Arial"/>
        </w:rPr>
        <w:t>L'identité commune</w:t>
      </w:r>
      <w:r>
        <w:rPr>
          <w:rFonts w:ascii="Arial" w:hAnsi="Arial" w:cs="Arial"/>
        </w:rPr>
        <w:t xml:space="preserve"> au sein de la CCI du Gard</w:t>
      </w:r>
      <w:r w:rsidRPr="299BF306">
        <w:rPr>
          <w:rFonts w:ascii="Arial" w:hAnsi="Arial" w:cs="Arial"/>
        </w:rPr>
        <w:t>,</w:t>
      </w:r>
    </w:p>
    <w:p w14:paraId="095B7B99" w14:textId="77777777" w:rsidR="000A2336" w:rsidRDefault="000A2336" w:rsidP="000A2336">
      <w:pPr>
        <w:pStyle w:val="Retraitnormal2"/>
        <w:numPr>
          <w:ilvl w:val="0"/>
          <w:numId w:val="6"/>
        </w:numPr>
        <w:spacing w:before="0" w:after="0"/>
        <w:ind w:right="-19"/>
        <w:jc w:val="both"/>
        <w:rPr>
          <w:rFonts w:ascii="Arial" w:hAnsi="Arial" w:cs="Arial"/>
        </w:rPr>
      </w:pPr>
      <w:r w:rsidRPr="299BF306">
        <w:rPr>
          <w:rFonts w:ascii="Arial" w:hAnsi="Arial" w:cs="Arial"/>
        </w:rPr>
        <w:t>L’actualité et les axes d’amélioration</w:t>
      </w:r>
    </w:p>
    <w:p w14:paraId="15A14246" w14:textId="77777777" w:rsidR="000A2336" w:rsidRPr="00822AFE" w:rsidRDefault="000A2336" w:rsidP="000A2336">
      <w:pPr>
        <w:pStyle w:val="Retraitnormal2"/>
        <w:spacing w:before="0" w:after="0"/>
        <w:ind w:left="0" w:right="-19"/>
        <w:jc w:val="both"/>
        <w:rPr>
          <w:rFonts w:ascii="Arial" w:hAnsi="Arial" w:cs="Arial"/>
        </w:rPr>
      </w:pPr>
    </w:p>
    <w:p w14:paraId="667838EA" w14:textId="77777777" w:rsidR="000A2336" w:rsidRPr="00822AFE" w:rsidRDefault="000A2336" w:rsidP="000A2336">
      <w:pPr>
        <w:pStyle w:val="Retraitnormal2"/>
        <w:spacing w:before="0" w:after="0"/>
        <w:ind w:left="0" w:right="-19"/>
        <w:jc w:val="both"/>
        <w:rPr>
          <w:rFonts w:ascii="Arial" w:hAnsi="Arial" w:cs="Arial"/>
        </w:rPr>
      </w:pPr>
      <w:r w:rsidRPr="299BF306">
        <w:rPr>
          <w:rFonts w:ascii="Arial" w:hAnsi="Arial" w:cs="Arial"/>
        </w:rPr>
        <w:t xml:space="preserve">Afin de permettre de mettre en place la méthodologie la plus adaptée possible à la situation rencontrée par les salariés de la CCI du Gard, la mission pourra s’appuyer sur l’analyse de documents illustrant les situations auxquelles ils sont confrontés, à savoir des comptes-rendus de réunions, les PV du CSE, les </w:t>
      </w:r>
      <w:r>
        <w:rPr>
          <w:rFonts w:ascii="Arial" w:hAnsi="Arial" w:cs="Arial"/>
        </w:rPr>
        <w:t>comptes-rendus</w:t>
      </w:r>
      <w:r w:rsidRPr="299BF306">
        <w:rPr>
          <w:rFonts w:ascii="Arial" w:hAnsi="Arial" w:cs="Arial"/>
        </w:rPr>
        <w:t xml:space="preserve"> des ILP, des échanges de courriers, l’organigramme ou autres.</w:t>
      </w:r>
    </w:p>
    <w:p w14:paraId="2D2C5FC5" w14:textId="77777777" w:rsidR="000A2336" w:rsidRPr="00822AFE" w:rsidRDefault="000A2336" w:rsidP="000A2336">
      <w:pPr>
        <w:pStyle w:val="Retraitnormal2"/>
        <w:spacing w:before="0" w:after="0"/>
        <w:ind w:left="0" w:right="-19"/>
        <w:jc w:val="both"/>
        <w:rPr>
          <w:rFonts w:ascii="Arial" w:hAnsi="Arial" w:cs="Arial"/>
        </w:rPr>
      </w:pPr>
    </w:p>
    <w:p w14:paraId="1A62DE96" w14:textId="77777777" w:rsidR="000A2336" w:rsidRPr="00822AFE" w:rsidRDefault="000A2336" w:rsidP="000A2336">
      <w:pPr>
        <w:pStyle w:val="Retraitnormal2"/>
        <w:spacing w:before="0" w:after="0"/>
        <w:ind w:left="0" w:right="-19"/>
        <w:jc w:val="both"/>
        <w:rPr>
          <w:rFonts w:ascii="Arial" w:hAnsi="Arial" w:cs="Arial"/>
        </w:rPr>
      </w:pPr>
      <w:r w:rsidRPr="299BF306">
        <w:rPr>
          <w:rFonts w:ascii="Arial" w:hAnsi="Arial" w:cs="Arial"/>
        </w:rPr>
        <w:t xml:space="preserve">Il est également rappelé que cette méthodologie devra permettre de préserver l’anonymat de </w:t>
      </w:r>
      <w:r w:rsidRPr="00FA7497">
        <w:rPr>
          <w:rFonts w:ascii="Arial" w:hAnsi="Arial" w:cs="Arial"/>
        </w:rPr>
        <w:t>chaque participant et le prestataire bénéficiera de tous les moyens disponibles pour bénéficier de la plus grande confidentialité</w:t>
      </w:r>
      <w:r w:rsidRPr="299BF306">
        <w:rPr>
          <w:rFonts w:ascii="Arial" w:hAnsi="Arial" w:cs="Arial"/>
        </w:rPr>
        <w:t xml:space="preserve"> pour mener sa mission</w:t>
      </w:r>
      <w:r>
        <w:rPr>
          <w:rFonts w:ascii="Arial" w:hAnsi="Arial" w:cs="Arial"/>
        </w:rPr>
        <w:t>.</w:t>
      </w:r>
    </w:p>
    <w:p w14:paraId="5E01E80C" w14:textId="77777777" w:rsidR="000A2336" w:rsidRPr="009B6B70" w:rsidRDefault="000A2336" w:rsidP="000A2336">
      <w:pPr>
        <w:pStyle w:val="Retraitnormal2"/>
        <w:spacing w:before="0" w:after="0"/>
        <w:ind w:left="0" w:right="-19"/>
        <w:jc w:val="both"/>
        <w:rPr>
          <w:rFonts w:ascii="Arial" w:hAnsi="Arial" w:cs="Arial"/>
          <w:highlight w:val="yellow"/>
        </w:rPr>
      </w:pPr>
    </w:p>
    <w:p w14:paraId="0A30001C" w14:textId="77777777" w:rsidR="000A2336" w:rsidRPr="006A2689" w:rsidRDefault="000A2336" w:rsidP="000A2336">
      <w:pPr>
        <w:pStyle w:val="Retraitnormal2"/>
        <w:spacing w:before="0" w:after="0"/>
        <w:ind w:left="0" w:right="-19"/>
        <w:jc w:val="both"/>
        <w:rPr>
          <w:rFonts w:ascii="Arial" w:hAnsi="Arial" w:cs="Arial"/>
        </w:rPr>
      </w:pPr>
      <w:r w:rsidRPr="006A2689">
        <w:rPr>
          <w:rFonts w:ascii="Arial" w:hAnsi="Arial" w:cs="Arial"/>
        </w:rPr>
        <w:t>A l’issue de cette démarche, il sera remis au comité de pilotage un rapport permettant d’appréhender le “Comment allez-vous ?” et contenant :</w:t>
      </w:r>
    </w:p>
    <w:p w14:paraId="6E80ED4A" w14:textId="77777777" w:rsidR="000A2336" w:rsidRPr="006A2689" w:rsidRDefault="000A2336" w:rsidP="002A6B7A">
      <w:pPr>
        <w:pStyle w:val="Retraitnormal2"/>
        <w:numPr>
          <w:ilvl w:val="0"/>
          <w:numId w:val="6"/>
        </w:numPr>
        <w:spacing w:before="0" w:after="0"/>
        <w:ind w:right="-19"/>
        <w:jc w:val="both"/>
        <w:rPr>
          <w:rFonts w:ascii="Arial" w:hAnsi="Arial" w:cs="Arial"/>
        </w:rPr>
      </w:pPr>
      <w:proofErr w:type="gramStart"/>
      <w:r w:rsidRPr="006A2689">
        <w:rPr>
          <w:rFonts w:ascii="Arial" w:hAnsi="Arial" w:cs="Arial"/>
        </w:rPr>
        <w:t>l’analyse</w:t>
      </w:r>
      <w:proofErr w:type="gramEnd"/>
      <w:r w:rsidRPr="006A2689">
        <w:rPr>
          <w:rFonts w:ascii="Arial" w:hAnsi="Arial" w:cs="Arial"/>
        </w:rPr>
        <w:t xml:space="preserve"> argumentée des réponses collectées, classées de manière à qualifier les différents types de ressentis et les thématiques sur lesquels agir ;</w:t>
      </w:r>
    </w:p>
    <w:p w14:paraId="631C15C9" w14:textId="77777777" w:rsidR="000A2336" w:rsidRPr="006A2689" w:rsidRDefault="000A2336" w:rsidP="002A6B7A">
      <w:pPr>
        <w:pStyle w:val="Retraitnormal2"/>
        <w:numPr>
          <w:ilvl w:val="0"/>
          <w:numId w:val="6"/>
        </w:numPr>
        <w:spacing w:before="0" w:after="0"/>
        <w:ind w:right="-19"/>
        <w:jc w:val="both"/>
        <w:rPr>
          <w:rFonts w:ascii="Arial" w:hAnsi="Arial" w:cs="Arial"/>
        </w:rPr>
      </w:pPr>
      <w:proofErr w:type="gramStart"/>
      <w:r w:rsidRPr="006A2689">
        <w:rPr>
          <w:rFonts w:ascii="Arial" w:hAnsi="Arial" w:cs="Arial"/>
        </w:rPr>
        <w:t>les</w:t>
      </w:r>
      <w:proofErr w:type="gramEnd"/>
      <w:r w:rsidRPr="006A2689">
        <w:rPr>
          <w:rFonts w:ascii="Arial" w:hAnsi="Arial" w:cs="Arial"/>
        </w:rPr>
        <w:t xml:space="preserve"> éléments de compréhension à connaître pour bien les interpréter ;</w:t>
      </w:r>
    </w:p>
    <w:p w14:paraId="477C9B0F" w14:textId="77777777" w:rsidR="000A2336" w:rsidRPr="006A2689" w:rsidRDefault="000A2336" w:rsidP="002A6B7A">
      <w:pPr>
        <w:pStyle w:val="Retraitnormal2"/>
        <w:numPr>
          <w:ilvl w:val="0"/>
          <w:numId w:val="6"/>
        </w:numPr>
        <w:spacing w:before="0" w:after="0"/>
        <w:ind w:right="-19"/>
        <w:jc w:val="both"/>
        <w:rPr>
          <w:rFonts w:ascii="Arial" w:hAnsi="Arial" w:cs="Arial"/>
        </w:rPr>
      </w:pPr>
      <w:proofErr w:type="gramStart"/>
      <w:r w:rsidRPr="006A2689">
        <w:rPr>
          <w:rFonts w:ascii="Arial" w:hAnsi="Arial" w:cs="Arial"/>
        </w:rPr>
        <w:t>les</w:t>
      </w:r>
      <w:proofErr w:type="gramEnd"/>
      <w:r w:rsidRPr="006A2689">
        <w:rPr>
          <w:rFonts w:ascii="Arial" w:hAnsi="Arial" w:cs="Arial"/>
        </w:rPr>
        <w:t xml:space="preserve"> préconisations nécessaires pour éviter les phénomènes de tensions, améliorer les situations rencontrées et assurer un cadre de travail garant du bien-être des salariés.</w:t>
      </w:r>
    </w:p>
    <w:p w14:paraId="12555C87" w14:textId="77777777" w:rsidR="000A2336" w:rsidRPr="006A2689" w:rsidRDefault="000A2336" w:rsidP="000A2336">
      <w:pPr>
        <w:pStyle w:val="Retraitnormal2"/>
        <w:spacing w:before="0" w:after="0"/>
        <w:ind w:left="0" w:right="-19"/>
        <w:jc w:val="both"/>
        <w:rPr>
          <w:rFonts w:ascii="Arial" w:hAnsi="Arial" w:cs="Arial"/>
        </w:rPr>
      </w:pPr>
    </w:p>
    <w:p w14:paraId="6FCB64DB" w14:textId="77777777" w:rsidR="000A2336" w:rsidRPr="006A2689" w:rsidRDefault="000A2336" w:rsidP="000A2336">
      <w:pPr>
        <w:pStyle w:val="Retraitnormal2"/>
        <w:spacing w:before="0" w:after="0"/>
        <w:ind w:left="0" w:right="-19"/>
        <w:jc w:val="both"/>
        <w:rPr>
          <w:rFonts w:ascii="Arial" w:hAnsi="Arial" w:cs="Arial"/>
        </w:rPr>
      </w:pPr>
      <w:r w:rsidRPr="006A2689">
        <w:rPr>
          <w:rFonts w:ascii="Arial" w:hAnsi="Arial" w:cs="Arial"/>
        </w:rPr>
        <w:t xml:space="preserve">Une restitution orale sera faite au </w:t>
      </w:r>
      <w:proofErr w:type="spellStart"/>
      <w:r w:rsidRPr="006A2689">
        <w:rPr>
          <w:rFonts w:ascii="Arial" w:hAnsi="Arial" w:cs="Arial"/>
        </w:rPr>
        <w:t>CoPil</w:t>
      </w:r>
      <w:proofErr w:type="spellEnd"/>
      <w:r w:rsidRPr="006A2689">
        <w:rPr>
          <w:rFonts w:ascii="Arial" w:hAnsi="Arial" w:cs="Arial"/>
        </w:rPr>
        <w:t xml:space="preserve"> à l’issue de la consultation. </w:t>
      </w:r>
    </w:p>
    <w:p w14:paraId="68E92024" w14:textId="77777777" w:rsidR="000A2336" w:rsidRPr="006A2689" w:rsidRDefault="000A2336" w:rsidP="000A2336">
      <w:pPr>
        <w:pStyle w:val="Retraitnormal2"/>
        <w:spacing w:before="0" w:after="0"/>
        <w:ind w:left="0" w:right="-19"/>
        <w:jc w:val="both"/>
        <w:rPr>
          <w:rFonts w:ascii="Arial" w:hAnsi="Arial" w:cs="Arial"/>
        </w:rPr>
      </w:pPr>
      <w:r w:rsidRPr="006A2689">
        <w:rPr>
          <w:rFonts w:ascii="Arial" w:hAnsi="Arial" w:cs="Arial"/>
        </w:rPr>
        <w:t>Elle concernera également la Direction Générale de la CCI du Gard et les membres du Comité Social et Economique (CSE) de la CCI Occitanie, hors compte-rendu diffusable aux agents.</w:t>
      </w:r>
    </w:p>
    <w:p w14:paraId="5282E536" w14:textId="77777777" w:rsidR="000A2336" w:rsidRPr="006A2689" w:rsidRDefault="000A2336" w:rsidP="000A2336">
      <w:pPr>
        <w:pStyle w:val="Retraitnormal2"/>
        <w:spacing w:before="0" w:after="0"/>
        <w:ind w:left="0" w:right="-19"/>
        <w:jc w:val="both"/>
        <w:rPr>
          <w:rFonts w:ascii="Arial" w:hAnsi="Arial" w:cs="Arial"/>
        </w:rPr>
      </w:pPr>
    </w:p>
    <w:p w14:paraId="02A0242F" w14:textId="77777777" w:rsidR="000A2336" w:rsidRDefault="000A2336" w:rsidP="000A2336">
      <w:pPr>
        <w:pStyle w:val="Retraitnormal2"/>
        <w:spacing w:before="0" w:after="0"/>
        <w:ind w:left="0" w:right="-19"/>
        <w:jc w:val="both"/>
        <w:rPr>
          <w:rFonts w:ascii="Arial" w:hAnsi="Arial" w:cs="Arial"/>
        </w:rPr>
      </w:pPr>
      <w:r w:rsidRPr="006A2689">
        <w:rPr>
          <w:rFonts w:ascii="Arial" w:hAnsi="Arial" w:cs="Arial"/>
        </w:rPr>
        <w:t xml:space="preserve">Si le rapport montre que certains points méritent une attention particulière et demandent une analyse plus fine, alors des </w:t>
      </w:r>
      <w:r w:rsidRPr="002778B2">
        <w:rPr>
          <w:rFonts w:ascii="Arial" w:hAnsi="Arial" w:cs="Arial"/>
          <w:b/>
          <w:bCs/>
        </w:rPr>
        <w:t>entretiens individuels seront proposés au personnel</w:t>
      </w:r>
      <w:r w:rsidRPr="006A2689">
        <w:rPr>
          <w:rFonts w:ascii="Arial" w:hAnsi="Arial" w:cs="Arial"/>
        </w:rPr>
        <w:t>, en présentiel ou visioconférence, et pendant ou en dehors des heures de travail, sur la base d’un panel de collaborateurs présents constitué par le Cabinet.</w:t>
      </w:r>
    </w:p>
    <w:p w14:paraId="0CD03968" w14:textId="77777777" w:rsidR="000A2336" w:rsidRPr="006A2689" w:rsidRDefault="000A2336" w:rsidP="000A2336">
      <w:pPr>
        <w:pStyle w:val="Retraitnormal2"/>
        <w:spacing w:before="0" w:after="0"/>
        <w:ind w:left="0" w:right="-19"/>
        <w:jc w:val="both"/>
        <w:rPr>
          <w:rFonts w:ascii="Arial" w:hAnsi="Arial" w:cs="Arial"/>
        </w:rPr>
      </w:pPr>
    </w:p>
    <w:p w14:paraId="5498D133" w14:textId="77777777" w:rsidR="000A2336" w:rsidRPr="006A2689" w:rsidRDefault="000A2336" w:rsidP="000A2336">
      <w:pPr>
        <w:pStyle w:val="Retraitnormal2"/>
        <w:spacing w:before="0" w:after="0"/>
        <w:ind w:left="0" w:right="-19"/>
        <w:jc w:val="both"/>
        <w:rPr>
          <w:rFonts w:ascii="Arial" w:hAnsi="Arial" w:cs="Arial"/>
        </w:rPr>
      </w:pPr>
      <w:r w:rsidRPr="006A2689">
        <w:rPr>
          <w:rFonts w:ascii="Arial" w:hAnsi="Arial" w:cs="Arial"/>
        </w:rPr>
        <w:t>Ces entretiens, diligentés par le Cabinet, seront strictement confidentiels et destinés à :</w:t>
      </w:r>
    </w:p>
    <w:p w14:paraId="059E7F3B" w14:textId="77777777" w:rsidR="000A2336" w:rsidRPr="006A2689" w:rsidRDefault="000A2336" w:rsidP="002A6B7A">
      <w:pPr>
        <w:pStyle w:val="Retraitnormal2"/>
        <w:numPr>
          <w:ilvl w:val="0"/>
          <w:numId w:val="6"/>
        </w:numPr>
        <w:spacing w:before="0" w:after="0"/>
        <w:ind w:right="-19"/>
        <w:jc w:val="both"/>
        <w:rPr>
          <w:rFonts w:ascii="Arial" w:hAnsi="Arial" w:cs="Arial"/>
        </w:rPr>
      </w:pPr>
      <w:proofErr w:type="gramStart"/>
      <w:r w:rsidRPr="006A2689">
        <w:rPr>
          <w:rFonts w:ascii="Arial" w:hAnsi="Arial" w:cs="Arial"/>
        </w:rPr>
        <w:t>permettre</w:t>
      </w:r>
      <w:proofErr w:type="gramEnd"/>
      <w:r w:rsidRPr="006A2689">
        <w:rPr>
          <w:rFonts w:ascii="Arial" w:hAnsi="Arial" w:cs="Arial"/>
        </w:rPr>
        <w:t xml:space="preserve"> l’expression de chacune et chacun ;</w:t>
      </w:r>
    </w:p>
    <w:p w14:paraId="2C839B8E" w14:textId="77777777" w:rsidR="000A2336" w:rsidRPr="006A2689" w:rsidRDefault="000A2336" w:rsidP="002A6B7A">
      <w:pPr>
        <w:pStyle w:val="Retraitnormal2"/>
        <w:numPr>
          <w:ilvl w:val="0"/>
          <w:numId w:val="6"/>
        </w:numPr>
        <w:spacing w:before="0" w:after="0"/>
        <w:ind w:right="-19"/>
        <w:jc w:val="both"/>
        <w:rPr>
          <w:rFonts w:ascii="Arial" w:hAnsi="Arial" w:cs="Arial"/>
        </w:rPr>
      </w:pPr>
      <w:proofErr w:type="gramStart"/>
      <w:r w:rsidRPr="006A2689">
        <w:rPr>
          <w:rFonts w:ascii="Arial" w:hAnsi="Arial" w:cs="Arial"/>
        </w:rPr>
        <w:t>améliorer</w:t>
      </w:r>
      <w:proofErr w:type="gramEnd"/>
      <w:r w:rsidRPr="006A2689">
        <w:rPr>
          <w:rFonts w:ascii="Arial" w:hAnsi="Arial" w:cs="Arial"/>
        </w:rPr>
        <w:t xml:space="preserve"> la compréhension de ces points d’attention.</w:t>
      </w:r>
    </w:p>
    <w:p w14:paraId="4FF35500" w14:textId="77777777" w:rsidR="000A2336" w:rsidRPr="006A2689" w:rsidRDefault="000A2336" w:rsidP="002A6B7A">
      <w:pPr>
        <w:pStyle w:val="Retraitnormal2"/>
        <w:numPr>
          <w:ilvl w:val="0"/>
          <w:numId w:val="6"/>
        </w:numPr>
        <w:spacing w:before="0" w:after="0"/>
        <w:ind w:right="-19"/>
        <w:jc w:val="both"/>
        <w:rPr>
          <w:rFonts w:ascii="Arial" w:hAnsi="Arial" w:cs="Arial"/>
        </w:rPr>
      </w:pPr>
      <w:r w:rsidRPr="006A2689">
        <w:rPr>
          <w:rFonts w:ascii="Arial" w:hAnsi="Arial" w:cs="Arial"/>
        </w:rPr>
        <w:t>Cette exploration complémentaire fera l’objet d’un rapport et d’une restitution à l’identique à celle prévue pour le questionnaire.</w:t>
      </w:r>
    </w:p>
    <w:p w14:paraId="4510C69A" w14:textId="77777777" w:rsidR="000A2336" w:rsidRPr="006A2689" w:rsidRDefault="000A2336" w:rsidP="000A2336">
      <w:pPr>
        <w:pStyle w:val="Retraitnormal2"/>
        <w:spacing w:before="0" w:after="0"/>
        <w:ind w:left="0" w:right="-19"/>
        <w:jc w:val="both"/>
        <w:rPr>
          <w:rFonts w:ascii="Arial" w:hAnsi="Arial" w:cs="Arial"/>
        </w:rPr>
      </w:pPr>
    </w:p>
    <w:p w14:paraId="2F9FE779" w14:textId="77777777" w:rsidR="000A2336" w:rsidRPr="006A2689" w:rsidRDefault="000A2336" w:rsidP="000A2336">
      <w:pPr>
        <w:pStyle w:val="Retraitnormal2"/>
        <w:spacing w:before="0" w:after="0"/>
        <w:ind w:left="0" w:right="-19"/>
        <w:jc w:val="both"/>
        <w:rPr>
          <w:rFonts w:ascii="Arial" w:hAnsi="Arial" w:cs="Arial"/>
        </w:rPr>
      </w:pPr>
      <w:r w:rsidRPr="006A2689">
        <w:rPr>
          <w:rFonts w:ascii="Arial" w:hAnsi="Arial" w:cs="Arial"/>
        </w:rPr>
        <w:t>L’analyse du questionnaire et des entretiens devront permettre d’améliorer l’évaluation des risques professionnels et de définir les priorités d’actions.</w:t>
      </w:r>
    </w:p>
    <w:p w14:paraId="3DF85CF2" w14:textId="77777777" w:rsidR="000A2336" w:rsidRPr="000A2336" w:rsidRDefault="000A2336" w:rsidP="000A2336">
      <w:pPr>
        <w:rPr>
          <w:lang w:val="fr-FR"/>
        </w:rPr>
      </w:pPr>
    </w:p>
    <w:p w14:paraId="5ADCD697" w14:textId="77777777" w:rsidR="000C7D25" w:rsidRPr="00020BB2" w:rsidRDefault="000C7D25" w:rsidP="000C7D25">
      <w:pPr>
        <w:pStyle w:val="Titre2"/>
        <w:ind w:left="280"/>
        <w:jc w:val="both"/>
        <w:rPr>
          <w:rFonts w:eastAsia="Arial"/>
          <w:i w:val="0"/>
          <w:color w:val="000000"/>
          <w:sz w:val="24"/>
          <w:lang w:val="fr-FR"/>
        </w:rPr>
      </w:pPr>
      <w:bookmarkStart w:id="116" w:name="ArtL2_CCAP-1-A16.20"/>
      <w:bookmarkStart w:id="117" w:name="_Toc256000040"/>
      <w:bookmarkStart w:id="118" w:name="_Toc221288031"/>
      <w:bookmarkEnd w:id="116"/>
      <w:r w:rsidRPr="00020BB2">
        <w:rPr>
          <w:rFonts w:eastAsia="Arial"/>
          <w:i w:val="0"/>
          <w:color w:val="000000"/>
          <w:sz w:val="24"/>
          <w:lang w:val="fr-FR"/>
        </w:rPr>
        <w:t>11.2 - Modifications techniques</w:t>
      </w:r>
      <w:bookmarkEnd w:id="117"/>
      <w:bookmarkEnd w:id="118"/>
    </w:p>
    <w:p w14:paraId="652147C1" w14:textId="1AA33951" w:rsidR="000C7D25" w:rsidRDefault="000C7D25" w:rsidP="000C7D25">
      <w:pPr>
        <w:pStyle w:val="ParagrapheIndent2"/>
        <w:spacing w:after="240" w:line="230" w:lineRule="exact"/>
        <w:jc w:val="both"/>
        <w:rPr>
          <w:color w:val="000000"/>
          <w:lang w:val="fr-FR"/>
        </w:rPr>
      </w:pPr>
      <w:r w:rsidRPr="00020BB2">
        <w:rPr>
          <w:color w:val="000000"/>
          <w:lang w:val="fr-FR"/>
        </w:rPr>
        <w:t xml:space="preserve">Pendant l'exécution du contrat, le pouvoir adjudicateur peut prescrire au titulaire des modifications de caractère technique ou accepter les modifications qu'il propose. </w:t>
      </w:r>
    </w:p>
    <w:p w14:paraId="61CC4F2F" w14:textId="11BA359D" w:rsidR="000C7D25" w:rsidRDefault="000C7D25" w:rsidP="000C7D25">
      <w:pPr>
        <w:pStyle w:val="Titre1"/>
        <w:shd w:val="clear" w:color="FD2456" w:fill="FD2456"/>
        <w:rPr>
          <w:rFonts w:eastAsia="Arial"/>
          <w:color w:val="FFFFFF"/>
          <w:sz w:val="28"/>
          <w:lang w:val="fr-FR"/>
        </w:rPr>
      </w:pPr>
      <w:bookmarkStart w:id="119" w:name="ArtL1_CCAP-1-A17"/>
      <w:bookmarkStart w:id="120" w:name="ArtL1_CCAP-1-A23"/>
      <w:bookmarkStart w:id="121" w:name="_Toc256000042"/>
      <w:bookmarkStart w:id="122" w:name="_Toc221288032"/>
      <w:bookmarkEnd w:id="119"/>
      <w:bookmarkEnd w:id="120"/>
      <w:r>
        <w:rPr>
          <w:rFonts w:eastAsia="Arial"/>
          <w:color w:val="FFFFFF"/>
          <w:sz w:val="28"/>
          <w:lang w:val="fr-FR"/>
        </w:rPr>
        <w:t>1</w:t>
      </w:r>
      <w:r w:rsidR="009056A6">
        <w:rPr>
          <w:rFonts w:eastAsia="Arial"/>
          <w:color w:val="FFFFFF"/>
          <w:sz w:val="28"/>
          <w:lang w:val="fr-FR"/>
        </w:rPr>
        <w:t>2</w:t>
      </w:r>
      <w:r>
        <w:rPr>
          <w:rFonts w:eastAsia="Arial"/>
          <w:color w:val="FFFFFF"/>
          <w:sz w:val="28"/>
          <w:lang w:val="fr-FR"/>
        </w:rPr>
        <w:t xml:space="preserve"> - Constatation de l'exécution des prestations</w:t>
      </w:r>
      <w:bookmarkEnd w:id="121"/>
      <w:bookmarkEnd w:id="122"/>
    </w:p>
    <w:p w14:paraId="7606B1FC" w14:textId="77777777" w:rsidR="000C7D25" w:rsidRDefault="000C7D25" w:rsidP="000C7D25">
      <w:pPr>
        <w:spacing w:line="60" w:lineRule="exact"/>
        <w:rPr>
          <w:sz w:val="6"/>
        </w:rPr>
      </w:pPr>
      <w:r>
        <w:t xml:space="preserve"> </w:t>
      </w:r>
    </w:p>
    <w:p w14:paraId="79E710AC" w14:textId="498767C0" w:rsidR="000C7D25" w:rsidRDefault="000C7D25" w:rsidP="000C7D25">
      <w:pPr>
        <w:pStyle w:val="Titre2"/>
        <w:ind w:left="280"/>
        <w:jc w:val="both"/>
        <w:rPr>
          <w:rFonts w:eastAsia="Arial"/>
          <w:i w:val="0"/>
          <w:color w:val="000000"/>
          <w:sz w:val="24"/>
          <w:lang w:val="fr-FR"/>
        </w:rPr>
      </w:pPr>
      <w:bookmarkStart w:id="123" w:name="ArtL2_CCAP-1-A23.2"/>
      <w:bookmarkStart w:id="124" w:name="_Toc256000043"/>
      <w:bookmarkStart w:id="125" w:name="_Toc221288033"/>
      <w:bookmarkEnd w:id="123"/>
      <w:r>
        <w:rPr>
          <w:rFonts w:eastAsia="Arial"/>
          <w:i w:val="0"/>
          <w:color w:val="000000"/>
          <w:sz w:val="24"/>
          <w:lang w:val="fr-FR"/>
        </w:rPr>
        <w:t>1</w:t>
      </w:r>
      <w:r w:rsidR="009056A6">
        <w:rPr>
          <w:rFonts w:eastAsia="Arial"/>
          <w:i w:val="0"/>
          <w:color w:val="000000"/>
          <w:sz w:val="24"/>
          <w:lang w:val="fr-FR"/>
        </w:rPr>
        <w:t>2</w:t>
      </w:r>
      <w:r>
        <w:rPr>
          <w:rFonts w:eastAsia="Arial"/>
          <w:i w:val="0"/>
          <w:color w:val="000000"/>
          <w:sz w:val="24"/>
          <w:lang w:val="fr-FR"/>
        </w:rPr>
        <w:t>.1 - Vérifications</w:t>
      </w:r>
      <w:bookmarkEnd w:id="124"/>
      <w:bookmarkEnd w:id="125"/>
    </w:p>
    <w:p w14:paraId="7E80E15C" w14:textId="77777777" w:rsidR="007E6502" w:rsidRPr="007E6502" w:rsidRDefault="007E6502" w:rsidP="007E6502">
      <w:pPr>
        <w:rPr>
          <w:rFonts w:ascii="Arial" w:eastAsia="Arial" w:hAnsi="Arial" w:cs="Arial"/>
          <w:color w:val="000000"/>
          <w:sz w:val="20"/>
          <w:lang w:val="fr-FR"/>
        </w:rPr>
      </w:pPr>
      <w:r w:rsidRPr="007E6502">
        <w:rPr>
          <w:rFonts w:ascii="Arial" w:eastAsia="Arial" w:hAnsi="Arial" w:cs="Arial"/>
          <w:color w:val="000000"/>
          <w:sz w:val="20"/>
          <w:lang w:val="fr-FR"/>
        </w:rPr>
        <w:t>Les prestations sont soumises aux vérifications suivantes par l’acheteur :</w:t>
      </w:r>
    </w:p>
    <w:p w14:paraId="472B8CA0" w14:textId="6E2DDECF" w:rsidR="007E6502" w:rsidRPr="007E6502" w:rsidRDefault="007E6502" w:rsidP="007E6502">
      <w:pPr>
        <w:rPr>
          <w:rFonts w:ascii="Arial" w:eastAsia="Arial" w:hAnsi="Arial" w:cs="Arial"/>
          <w:color w:val="000000"/>
          <w:sz w:val="20"/>
          <w:lang w:val="fr-FR"/>
        </w:rPr>
      </w:pPr>
      <w:r>
        <w:rPr>
          <w:rFonts w:ascii="Arial" w:eastAsia="Arial" w:hAnsi="Arial" w:cs="Arial"/>
          <w:color w:val="000000"/>
          <w:sz w:val="20"/>
          <w:lang w:val="fr-FR"/>
        </w:rPr>
        <w:t>-</w:t>
      </w:r>
      <w:r w:rsidRPr="007E6502">
        <w:rPr>
          <w:rFonts w:ascii="Arial" w:eastAsia="Arial" w:hAnsi="Arial" w:cs="Arial"/>
          <w:color w:val="000000"/>
          <w:sz w:val="20"/>
          <w:lang w:val="fr-FR"/>
        </w:rPr>
        <w:t>validation préalable du questionnaire avant son déploiement ;</w:t>
      </w:r>
    </w:p>
    <w:p w14:paraId="27FD29B8" w14:textId="70C9912D" w:rsidR="00791E5D" w:rsidRDefault="007E6502" w:rsidP="007E6502">
      <w:pPr>
        <w:rPr>
          <w:rFonts w:ascii="Arial" w:eastAsia="Arial" w:hAnsi="Arial" w:cs="Arial"/>
          <w:color w:val="000000"/>
          <w:sz w:val="20"/>
          <w:lang w:val="fr-FR"/>
        </w:rPr>
      </w:pPr>
      <w:r>
        <w:rPr>
          <w:rFonts w:ascii="Arial" w:eastAsia="Arial" w:hAnsi="Arial" w:cs="Arial"/>
          <w:color w:val="000000"/>
          <w:sz w:val="20"/>
          <w:lang w:val="fr-FR"/>
        </w:rPr>
        <w:t>-</w:t>
      </w:r>
      <w:r w:rsidRPr="007E6502">
        <w:rPr>
          <w:rFonts w:ascii="Arial" w:eastAsia="Arial" w:hAnsi="Arial" w:cs="Arial"/>
          <w:color w:val="000000"/>
          <w:sz w:val="20"/>
          <w:lang w:val="fr-FR"/>
        </w:rPr>
        <w:t>validation préalable du rapport ou de tout autre livrable avant toute présentation, communication ou diffusion.</w:t>
      </w:r>
    </w:p>
    <w:p w14:paraId="684E45F5" w14:textId="77777777" w:rsidR="007E6502" w:rsidRPr="00791E5D" w:rsidRDefault="007E6502" w:rsidP="007E6502">
      <w:pPr>
        <w:rPr>
          <w:lang w:val="fr-FR"/>
        </w:rPr>
      </w:pPr>
    </w:p>
    <w:p w14:paraId="749DC98C" w14:textId="320636BA" w:rsidR="000C7D25" w:rsidRDefault="000C7D25" w:rsidP="000C7D25">
      <w:pPr>
        <w:pStyle w:val="Titre2"/>
        <w:ind w:left="280"/>
        <w:jc w:val="both"/>
        <w:rPr>
          <w:rFonts w:eastAsia="Arial"/>
          <w:i w:val="0"/>
          <w:color w:val="000000"/>
          <w:sz w:val="24"/>
          <w:lang w:val="fr-FR"/>
        </w:rPr>
      </w:pPr>
      <w:bookmarkStart w:id="126" w:name="ArtL2_CCAP-1-A23.6"/>
      <w:bookmarkStart w:id="127" w:name="_Toc256000044"/>
      <w:bookmarkStart w:id="128" w:name="_Toc221288034"/>
      <w:bookmarkEnd w:id="126"/>
      <w:r>
        <w:rPr>
          <w:rFonts w:eastAsia="Arial"/>
          <w:i w:val="0"/>
          <w:color w:val="000000"/>
          <w:sz w:val="24"/>
          <w:lang w:val="fr-FR"/>
        </w:rPr>
        <w:t>1</w:t>
      </w:r>
      <w:r w:rsidR="009056A6">
        <w:rPr>
          <w:rFonts w:eastAsia="Arial"/>
          <w:i w:val="0"/>
          <w:color w:val="000000"/>
          <w:sz w:val="24"/>
          <w:lang w:val="fr-FR"/>
        </w:rPr>
        <w:t>2</w:t>
      </w:r>
      <w:r>
        <w:rPr>
          <w:rFonts w:eastAsia="Arial"/>
          <w:i w:val="0"/>
          <w:color w:val="000000"/>
          <w:sz w:val="24"/>
          <w:lang w:val="fr-FR"/>
        </w:rPr>
        <w:t>.2 - Décision après vérification</w:t>
      </w:r>
      <w:bookmarkEnd w:id="127"/>
      <w:bookmarkEnd w:id="128"/>
    </w:p>
    <w:p w14:paraId="6449F2CC" w14:textId="77777777" w:rsidR="000C7D25" w:rsidRDefault="000C7D25" w:rsidP="000C7D25">
      <w:pPr>
        <w:pStyle w:val="ParagrapheIndent2"/>
        <w:spacing w:after="240" w:line="230" w:lineRule="exact"/>
        <w:jc w:val="both"/>
        <w:rPr>
          <w:color w:val="000000"/>
          <w:lang w:val="fr-FR"/>
        </w:rPr>
      </w:pPr>
      <w:r w:rsidRPr="00791E5D">
        <w:rPr>
          <w:color w:val="000000"/>
          <w:lang w:val="fr-FR"/>
        </w:rPr>
        <w:t>A l'issue des opérations de vérification, le pouvoir adjudicateur prendra sa décision dans les conditions prévues à l'article 29 du CCAG-PI.</w:t>
      </w:r>
    </w:p>
    <w:p w14:paraId="03F46E87" w14:textId="2A0B151B" w:rsidR="000C7D25" w:rsidRDefault="000C7D25" w:rsidP="000C7D25">
      <w:pPr>
        <w:pStyle w:val="Titre1"/>
        <w:shd w:val="clear" w:color="FD2456" w:fill="FD2456"/>
        <w:rPr>
          <w:rFonts w:eastAsia="Arial"/>
          <w:color w:val="FFFFFF"/>
          <w:sz w:val="28"/>
          <w:lang w:val="fr-FR"/>
        </w:rPr>
      </w:pPr>
      <w:bookmarkStart w:id="129" w:name="ArtL1_CCAP-1-A30"/>
      <w:bookmarkStart w:id="130" w:name="_Toc256000045"/>
      <w:bookmarkStart w:id="131" w:name="_Toc221288035"/>
      <w:bookmarkEnd w:id="129"/>
      <w:r>
        <w:rPr>
          <w:rFonts w:eastAsia="Arial"/>
          <w:color w:val="FFFFFF"/>
          <w:sz w:val="28"/>
          <w:lang w:val="fr-FR"/>
        </w:rPr>
        <w:t>1</w:t>
      </w:r>
      <w:r w:rsidR="009056A6">
        <w:rPr>
          <w:rFonts w:eastAsia="Arial"/>
          <w:color w:val="FFFFFF"/>
          <w:sz w:val="28"/>
          <w:lang w:val="fr-FR"/>
        </w:rPr>
        <w:t>3</w:t>
      </w:r>
      <w:r>
        <w:rPr>
          <w:rFonts w:eastAsia="Arial"/>
          <w:color w:val="FFFFFF"/>
          <w:sz w:val="28"/>
          <w:lang w:val="fr-FR"/>
        </w:rPr>
        <w:t xml:space="preserve"> - Droit de propriété industrielle et intellectuelle</w:t>
      </w:r>
      <w:bookmarkEnd w:id="130"/>
      <w:bookmarkEnd w:id="131"/>
    </w:p>
    <w:p w14:paraId="5340F288" w14:textId="77777777" w:rsidR="000C7D25" w:rsidRDefault="000C7D25" w:rsidP="000C7D25">
      <w:pPr>
        <w:spacing w:line="60" w:lineRule="exact"/>
        <w:rPr>
          <w:sz w:val="6"/>
        </w:rPr>
      </w:pPr>
      <w:r>
        <w:t xml:space="preserve"> </w:t>
      </w:r>
    </w:p>
    <w:p w14:paraId="7DA51BCD" w14:textId="77777777" w:rsidR="000C7D25" w:rsidRDefault="000C7D25" w:rsidP="000C7D25">
      <w:pPr>
        <w:pStyle w:val="ParagrapheIndent1"/>
        <w:spacing w:after="240" w:line="230" w:lineRule="exact"/>
        <w:jc w:val="both"/>
        <w:rPr>
          <w:color w:val="000000"/>
          <w:lang w:val="fr-FR"/>
        </w:rPr>
      </w:pPr>
      <w:r>
        <w:rPr>
          <w:color w:val="000000"/>
          <w:lang w:val="fr-FR"/>
        </w:rPr>
        <w:t>Par dérogation à l'article 35 du CCAG-PI, les résultats réalisés dans le cadre du marché font l'objet d'une cession à titre exclusif au profit du pouvoir adjudicateur.</w:t>
      </w:r>
    </w:p>
    <w:p w14:paraId="422883DB" w14:textId="49D83563" w:rsidR="000C7D25" w:rsidRDefault="000C7D25" w:rsidP="000C7D25">
      <w:pPr>
        <w:pStyle w:val="Titre1"/>
        <w:shd w:val="clear" w:color="FD2456" w:fill="FD2456"/>
        <w:rPr>
          <w:rFonts w:eastAsia="Arial"/>
          <w:color w:val="FFFFFF"/>
          <w:sz w:val="28"/>
          <w:lang w:val="fr-FR"/>
        </w:rPr>
      </w:pPr>
      <w:bookmarkStart w:id="132" w:name="ArtL1_CCAP-1-A31"/>
      <w:bookmarkStart w:id="133" w:name="_Toc256000046"/>
      <w:bookmarkStart w:id="134" w:name="_Toc221288036"/>
      <w:bookmarkEnd w:id="132"/>
      <w:r>
        <w:rPr>
          <w:rFonts w:eastAsia="Arial"/>
          <w:color w:val="FFFFFF"/>
          <w:sz w:val="28"/>
          <w:lang w:val="fr-FR"/>
        </w:rPr>
        <w:t>1</w:t>
      </w:r>
      <w:r w:rsidR="009056A6">
        <w:rPr>
          <w:rFonts w:eastAsia="Arial"/>
          <w:color w:val="FFFFFF"/>
          <w:sz w:val="28"/>
          <w:lang w:val="fr-FR"/>
        </w:rPr>
        <w:t>4</w:t>
      </w:r>
      <w:r>
        <w:rPr>
          <w:rFonts w:eastAsia="Arial"/>
          <w:color w:val="FFFFFF"/>
          <w:sz w:val="28"/>
          <w:lang w:val="fr-FR"/>
        </w:rPr>
        <w:t xml:space="preserve"> - Pénalités</w:t>
      </w:r>
      <w:bookmarkEnd w:id="133"/>
      <w:bookmarkEnd w:id="134"/>
    </w:p>
    <w:p w14:paraId="2757301E" w14:textId="77777777" w:rsidR="000C7D25" w:rsidRDefault="000C7D25" w:rsidP="000C7D25">
      <w:pPr>
        <w:spacing w:line="60" w:lineRule="exact"/>
        <w:rPr>
          <w:sz w:val="6"/>
        </w:rPr>
      </w:pPr>
      <w:r>
        <w:t xml:space="preserve"> </w:t>
      </w:r>
    </w:p>
    <w:p w14:paraId="56DDB448" w14:textId="371F291A" w:rsidR="000C7D25" w:rsidRDefault="000C7D25" w:rsidP="000C7D25">
      <w:pPr>
        <w:pStyle w:val="Titre2"/>
        <w:ind w:left="280"/>
        <w:jc w:val="both"/>
        <w:rPr>
          <w:rFonts w:eastAsia="Arial"/>
          <w:i w:val="0"/>
          <w:color w:val="000000"/>
          <w:sz w:val="24"/>
          <w:lang w:val="fr-FR"/>
        </w:rPr>
      </w:pPr>
      <w:bookmarkStart w:id="135" w:name="ArtL2_CCAP-1-A31.1"/>
      <w:bookmarkStart w:id="136" w:name="_Toc256000047"/>
      <w:bookmarkStart w:id="137" w:name="_Toc221288037"/>
      <w:bookmarkEnd w:id="135"/>
      <w:r>
        <w:rPr>
          <w:rFonts w:eastAsia="Arial"/>
          <w:i w:val="0"/>
          <w:color w:val="000000"/>
          <w:sz w:val="24"/>
          <w:lang w:val="fr-FR"/>
        </w:rPr>
        <w:t>1</w:t>
      </w:r>
      <w:r w:rsidR="009056A6">
        <w:rPr>
          <w:rFonts w:eastAsia="Arial"/>
          <w:i w:val="0"/>
          <w:color w:val="000000"/>
          <w:sz w:val="24"/>
          <w:lang w:val="fr-FR"/>
        </w:rPr>
        <w:t>4</w:t>
      </w:r>
      <w:r>
        <w:rPr>
          <w:rFonts w:eastAsia="Arial"/>
          <w:i w:val="0"/>
          <w:color w:val="000000"/>
          <w:sz w:val="24"/>
          <w:lang w:val="fr-FR"/>
        </w:rPr>
        <w:t>.1 - Pénalités de retard</w:t>
      </w:r>
      <w:bookmarkEnd w:id="136"/>
      <w:bookmarkEnd w:id="137"/>
    </w:p>
    <w:p w14:paraId="125A0FA4" w14:textId="77777777" w:rsidR="000C7D25" w:rsidRDefault="000C7D25" w:rsidP="000C7D25">
      <w:pPr>
        <w:pStyle w:val="ParagrapheIndent2"/>
        <w:spacing w:after="240" w:line="230"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1,00/3000, conformément aux stipulations de l'article 14.1.1 du CCAG-PI.</w:t>
      </w:r>
    </w:p>
    <w:p w14:paraId="2416C61F" w14:textId="77777777" w:rsidR="000C7D25" w:rsidRDefault="000C7D25" w:rsidP="000C7D25">
      <w:pPr>
        <w:pStyle w:val="ParagrapheIndent2"/>
        <w:spacing w:after="240" w:line="230" w:lineRule="exact"/>
        <w:jc w:val="both"/>
        <w:rPr>
          <w:color w:val="000000"/>
          <w:lang w:val="fr-FR"/>
        </w:rPr>
      </w:pPr>
      <w:r>
        <w:rPr>
          <w:color w:val="000000"/>
          <w:lang w:val="fr-FR"/>
        </w:rPr>
        <w:t>Par dérogation à l'article 14.1.3 du CCAG-PI, il n'est prévu aucune exonération à l'application des pénalités de retard.</w:t>
      </w:r>
    </w:p>
    <w:p w14:paraId="18BB47F0" w14:textId="77777777" w:rsidR="000C7D25" w:rsidRDefault="000C7D25" w:rsidP="000C7D25">
      <w:pPr>
        <w:pStyle w:val="ParagrapheIndent2"/>
        <w:spacing w:after="240" w:line="230" w:lineRule="exact"/>
        <w:jc w:val="both"/>
        <w:rPr>
          <w:color w:val="000000"/>
          <w:lang w:val="fr-FR"/>
        </w:rPr>
      </w:pPr>
      <w:r>
        <w:rPr>
          <w:color w:val="000000"/>
          <w:lang w:val="fr-FR"/>
        </w:rPr>
        <w:t>Conformément aux stipulations de l'article 14.1.2 du CCAG-PI, le montant total des pénalités de retard est plafonné à 10,00 % du montant du marché, de la tranche ou du bon de commande.</w:t>
      </w:r>
    </w:p>
    <w:p w14:paraId="63C39043" w14:textId="77777777" w:rsidR="000C7D25" w:rsidRDefault="000C7D25" w:rsidP="000C7D25">
      <w:pPr>
        <w:pStyle w:val="ParagrapheIndent2"/>
        <w:spacing w:after="240" w:line="230" w:lineRule="exact"/>
        <w:jc w:val="both"/>
        <w:rPr>
          <w:color w:val="000000"/>
          <w:lang w:val="fr-FR"/>
        </w:rPr>
      </w:pPr>
      <w:r>
        <w:rPr>
          <w:color w:val="000000"/>
          <w:lang w:val="fr-FR"/>
        </w:rPr>
        <w:t>Les pénalités de retard sont appliquées après mise en demeure adressée au titulaire et restée sans effet dans un délai de 15 jours, conformément à l'article 14.1.1 alinéa 1 du CCAG-PI.</w:t>
      </w:r>
    </w:p>
    <w:p w14:paraId="60823E84" w14:textId="49A59453" w:rsidR="000C7D25" w:rsidRDefault="000C7D25" w:rsidP="000C7D25">
      <w:pPr>
        <w:pStyle w:val="Titre2"/>
        <w:ind w:left="280"/>
        <w:jc w:val="both"/>
        <w:rPr>
          <w:rFonts w:eastAsia="Arial"/>
          <w:i w:val="0"/>
          <w:color w:val="000000"/>
          <w:sz w:val="24"/>
          <w:lang w:val="fr-FR"/>
        </w:rPr>
      </w:pPr>
      <w:bookmarkStart w:id="138" w:name="ArtL2_CCAP-1-A31.3"/>
      <w:bookmarkStart w:id="139" w:name="_Toc256000048"/>
      <w:bookmarkStart w:id="140" w:name="_Toc221288038"/>
      <w:bookmarkEnd w:id="138"/>
      <w:r>
        <w:rPr>
          <w:rFonts w:eastAsia="Arial"/>
          <w:i w:val="0"/>
          <w:color w:val="000000"/>
          <w:sz w:val="24"/>
          <w:lang w:val="fr-FR"/>
        </w:rPr>
        <w:t>1</w:t>
      </w:r>
      <w:r w:rsidR="009056A6">
        <w:rPr>
          <w:rFonts w:eastAsia="Arial"/>
          <w:i w:val="0"/>
          <w:color w:val="000000"/>
          <w:sz w:val="24"/>
          <w:lang w:val="fr-FR"/>
        </w:rPr>
        <w:t>4</w:t>
      </w:r>
      <w:r>
        <w:rPr>
          <w:rFonts w:eastAsia="Arial"/>
          <w:i w:val="0"/>
          <w:color w:val="000000"/>
          <w:sz w:val="24"/>
          <w:lang w:val="fr-FR"/>
        </w:rPr>
        <w:t>.2 - Pénalité pour travail dissimulé</w:t>
      </w:r>
      <w:bookmarkEnd w:id="139"/>
      <w:bookmarkEnd w:id="140"/>
    </w:p>
    <w:p w14:paraId="7FA54888" w14:textId="77777777" w:rsidR="000C7D25" w:rsidRDefault="000C7D25" w:rsidP="000C7D25">
      <w:pPr>
        <w:pStyle w:val="ParagrapheIndent2"/>
        <w:spacing w:after="240" w:line="230"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correspondant à 10,00 % du montant TTC du marché.</w:t>
      </w:r>
    </w:p>
    <w:p w14:paraId="73CE0C87" w14:textId="77777777" w:rsidR="009056A6" w:rsidRDefault="000C7D25" w:rsidP="009056A6">
      <w:pPr>
        <w:pStyle w:val="ParagrapheIndent2"/>
        <w:spacing w:line="230"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bookmarkStart w:id="141" w:name="ArtL1_CCAP-1-A33"/>
      <w:bookmarkStart w:id="142" w:name="_Toc256000049"/>
      <w:bookmarkEnd w:id="141"/>
    </w:p>
    <w:p w14:paraId="62896C8E" w14:textId="33FC5ECF" w:rsidR="000C7D25" w:rsidRDefault="000C7D25" w:rsidP="009056A6">
      <w:pPr>
        <w:pStyle w:val="ParagrapheIndent2"/>
        <w:spacing w:line="230" w:lineRule="exact"/>
        <w:jc w:val="both"/>
        <w:rPr>
          <w:color w:val="FFFFFF"/>
          <w:sz w:val="28"/>
          <w:lang w:val="fr-FR"/>
        </w:rPr>
      </w:pPr>
      <w:r>
        <w:rPr>
          <w:color w:val="FFFFFF"/>
          <w:sz w:val="28"/>
          <w:lang w:val="fr-FR"/>
        </w:rPr>
        <w:t>16 - Assurances</w:t>
      </w:r>
      <w:bookmarkEnd w:id="142"/>
    </w:p>
    <w:p w14:paraId="4D16630C" w14:textId="77777777" w:rsidR="000C7D25" w:rsidRDefault="000C7D25" w:rsidP="000C7D25">
      <w:pPr>
        <w:spacing w:line="60" w:lineRule="exact"/>
        <w:rPr>
          <w:sz w:val="6"/>
        </w:rPr>
      </w:pPr>
      <w:r>
        <w:t xml:space="preserve"> </w:t>
      </w:r>
    </w:p>
    <w:p w14:paraId="6EE29D92" w14:textId="77777777" w:rsidR="000C7D25" w:rsidRDefault="000C7D25" w:rsidP="000C7D25">
      <w:pPr>
        <w:pStyle w:val="ParagrapheIndent1"/>
        <w:spacing w:after="240" w:line="230" w:lineRule="exact"/>
        <w:jc w:val="both"/>
        <w:rPr>
          <w:color w:val="000000"/>
          <w:lang w:val="fr-FR"/>
        </w:rPr>
      </w:pPr>
      <w:r>
        <w:rPr>
          <w:color w:val="000000"/>
          <w:lang w:val="fr-FR"/>
        </w:rPr>
        <w:t>Conformément aux dispositions de l'article 9 du CCAG-PI,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06C3DE8E" w14:textId="644640F1" w:rsidR="000C7D25" w:rsidRDefault="000C7D25" w:rsidP="000C7D25">
      <w:pPr>
        <w:pStyle w:val="Titre1"/>
        <w:shd w:val="clear" w:color="FD2456" w:fill="FD2456"/>
        <w:rPr>
          <w:rFonts w:eastAsia="Arial"/>
          <w:color w:val="FFFFFF"/>
          <w:sz w:val="28"/>
          <w:lang w:val="fr-FR"/>
        </w:rPr>
      </w:pPr>
      <w:bookmarkStart w:id="143" w:name="ArtL1_CCAP-1-A35"/>
      <w:bookmarkStart w:id="144" w:name="_Toc256000050"/>
      <w:bookmarkStart w:id="145" w:name="_Toc221288039"/>
      <w:bookmarkEnd w:id="143"/>
      <w:r>
        <w:rPr>
          <w:rFonts w:eastAsia="Arial"/>
          <w:color w:val="FFFFFF"/>
          <w:sz w:val="28"/>
          <w:lang w:val="fr-FR"/>
        </w:rPr>
        <w:lastRenderedPageBreak/>
        <w:t>1</w:t>
      </w:r>
      <w:r w:rsidR="009056A6">
        <w:rPr>
          <w:rFonts w:eastAsia="Arial"/>
          <w:color w:val="FFFFFF"/>
          <w:sz w:val="28"/>
          <w:lang w:val="fr-FR"/>
        </w:rPr>
        <w:t>5</w:t>
      </w:r>
      <w:r>
        <w:rPr>
          <w:rFonts w:eastAsia="Arial"/>
          <w:color w:val="FFFFFF"/>
          <w:sz w:val="28"/>
          <w:lang w:val="fr-FR"/>
        </w:rPr>
        <w:t xml:space="preserve"> - Résiliation du contrat</w:t>
      </w:r>
      <w:bookmarkEnd w:id="144"/>
      <w:bookmarkEnd w:id="145"/>
    </w:p>
    <w:p w14:paraId="233DB272" w14:textId="77777777" w:rsidR="000C7D25" w:rsidRDefault="000C7D25" w:rsidP="000C7D25">
      <w:pPr>
        <w:spacing w:line="60" w:lineRule="exact"/>
        <w:rPr>
          <w:sz w:val="6"/>
        </w:rPr>
      </w:pPr>
      <w:r>
        <w:t xml:space="preserve"> </w:t>
      </w:r>
    </w:p>
    <w:p w14:paraId="10F3967C" w14:textId="192E668C" w:rsidR="000C7D25" w:rsidRDefault="000C7D25" w:rsidP="000C7D25">
      <w:pPr>
        <w:pStyle w:val="Titre2"/>
        <w:ind w:left="280"/>
        <w:jc w:val="both"/>
        <w:rPr>
          <w:rFonts w:eastAsia="Arial"/>
          <w:i w:val="0"/>
          <w:color w:val="000000"/>
          <w:sz w:val="24"/>
          <w:lang w:val="fr-FR"/>
        </w:rPr>
      </w:pPr>
      <w:bookmarkStart w:id="146" w:name="ArtL2_CCAP-1-A35.2"/>
      <w:bookmarkStart w:id="147" w:name="_Toc256000051"/>
      <w:bookmarkStart w:id="148" w:name="_Toc221288040"/>
      <w:bookmarkEnd w:id="146"/>
      <w:r>
        <w:rPr>
          <w:rFonts w:eastAsia="Arial"/>
          <w:i w:val="0"/>
          <w:color w:val="000000"/>
          <w:sz w:val="24"/>
          <w:lang w:val="fr-FR"/>
        </w:rPr>
        <w:t>1</w:t>
      </w:r>
      <w:r w:rsidR="009056A6">
        <w:rPr>
          <w:rFonts w:eastAsia="Arial"/>
          <w:i w:val="0"/>
          <w:color w:val="000000"/>
          <w:sz w:val="24"/>
          <w:lang w:val="fr-FR"/>
        </w:rPr>
        <w:t>5</w:t>
      </w:r>
      <w:r>
        <w:rPr>
          <w:rFonts w:eastAsia="Arial"/>
          <w:i w:val="0"/>
          <w:color w:val="000000"/>
          <w:sz w:val="24"/>
          <w:lang w:val="fr-FR"/>
        </w:rPr>
        <w:t>.1 - Conditions de résiliation</w:t>
      </w:r>
      <w:bookmarkEnd w:id="147"/>
      <w:bookmarkEnd w:id="148"/>
    </w:p>
    <w:p w14:paraId="6BE0C911" w14:textId="77777777" w:rsidR="000C7D25" w:rsidRDefault="000C7D25" w:rsidP="000C7D25">
      <w:pPr>
        <w:pStyle w:val="ParagrapheIndent2"/>
        <w:spacing w:after="240"/>
        <w:jc w:val="both"/>
        <w:rPr>
          <w:color w:val="000000"/>
          <w:lang w:val="fr-FR"/>
        </w:rPr>
      </w:pPr>
      <w:r>
        <w:rPr>
          <w:color w:val="000000"/>
          <w:lang w:val="fr-FR"/>
        </w:rPr>
        <w:t>Les conditions de résiliation du marché sont définies aux articles 27 et 36 à 42 du CCAG-PI.</w:t>
      </w:r>
    </w:p>
    <w:p w14:paraId="298E8FF5" w14:textId="77777777" w:rsidR="000C7D25" w:rsidRDefault="000C7D25" w:rsidP="000C7D25">
      <w:pPr>
        <w:pStyle w:val="ParagrapheIndent2"/>
        <w:spacing w:after="240" w:line="230"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5,00 %.</w:t>
      </w:r>
    </w:p>
    <w:p w14:paraId="5D356A5E" w14:textId="77777777" w:rsidR="000C7D25" w:rsidRDefault="000C7D25" w:rsidP="000C7D25">
      <w:pPr>
        <w:pStyle w:val="ParagrapheIndent2"/>
        <w:spacing w:after="240" w:line="230"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53E731C" w14:textId="169B4448" w:rsidR="000C7D25" w:rsidRDefault="000C7D25" w:rsidP="000C7D25">
      <w:pPr>
        <w:pStyle w:val="Titre2"/>
        <w:ind w:left="280"/>
        <w:jc w:val="both"/>
        <w:rPr>
          <w:rFonts w:eastAsia="Arial"/>
          <w:i w:val="0"/>
          <w:color w:val="000000"/>
          <w:sz w:val="24"/>
          <w:lang w:val="fr-FR"/>
        </w:rPr>
      </w:pPr>
      <w:bookmarkStart w:id="149" w:name="ArtL2_CCAP-1-A35.3"/>
      <w:bookmarkStart w:id="150" w:name="_Toc256000052"/>
      <w:bookmarkStart w:id="151" w:name="_Toc221288041"/>
      <w:bookmarkEnd w:id="149"/>
      <w:r>
        <w:rPr>
          <w:rFonts w:eastAsia="Arial"/>
          <w:i w:val="0"/>
          <w:color w:val="000000"/>
          <w:sz w:val="24"/>
          <w:lang w:val="fr-FR"/>
        </w:rPr>
        <w:t>1</w:t>
      </w:r>
      <w:r w:rsidR="009056A6">
        <w:rPr>
          <w:rFonts w:eastAsia="Arial"/>
          <w:i w:val="0"/>
          <w:color w:val="000000"/>
          <w:sz w:val="24"/>
          <w:lang w:val="fr-FR"/>
        </w:rPr>
        <w:t>5</w:t>
      </w:r>
      <w:r>
        <w:rPr>
          <w:rFonts w:eastAsia="Arial"/>
          <w:i w:val="0"/>
          <w:color w:val="000000"/>
          <w:sz w:val="24"/>
          <w:lang w:val="fr-FR"/>
        </w:rPr>
        <w:t>.2 - Redressement ou liquidation judiciaire</w:t>
      </w:r>
      <w:bookmarkEnd w:id="150"/>
      <w:bookmarkEnd w:id="151"/>
    </w:p>
    <w:p w14:paraId="27D2E6A5" w14:textId="77777777" w:rsidR="000C7D25" w:rsidRDefault="000C7D25" w:rsidP="000C7D25">
      <w:pPr>
        <w:pStyle w:val="ParagrapheIndent2"/>
        <w:spacing w:line="230"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60E709E0" w14:textId="77777777" w:rsidR="000C7D25" w:rsidRDefault="000C7D25" w:rsidP="000C7D25">
      <w:pPr>
        <w:pStyle w:val="ParagrapheIndent2"/>
        <w:spacing w:line="230" w:lineRule="exact"/>
        <w:jc w:val="both"/>
        <w:rPr>
          <w:color w:val="000000"/>
          <w:lang w:val="fr-FR"/>
        </w:rPr>
      </w:pPr>
    </w:p>
    <w:p w14:paraId="1A72D096" w14:textId="77777777" w:rsidR="000C7D25" w:rsidRDefault="000C7D25" w:rsidP="000C7D25">
      <w:pPr>
        <w:pStyle w:val="ParagrapheIndent2"/>
        <w:spacing w:line="230"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1B8C7C9" w14:textId="77777777" w:rsidR="000C7D25" w:rsidRDefault="000C7D25" w:rsidP="000C7D25">
      <w:pPr>
        <w:pStyle w:val="ParagrapheIndent2"/>
        <w:spacing w:line="230" w:lineRule="exact"/>
        <w:jc w:val="both"/>
        <w:rPr>
          <w:color w:val="000000"/>
          <w:lang w:val="fr-FR"/>
        </w:rPr>
      </w:pPr>
    </w:p>
    <w:p w14:paraId="68D533D2" w14:textId="77777777" w:rsidR="000C7D25" w:rsidRDefault="000C7D25" w:rsidP="000C7D25">
      <w:pPr>
        <w:pStyle w:val="ParagrapheIndent2"/>
        <w:spacing w:line="230"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5631FC45" w14:textId="77777777" w:rsidR="000C7D25" w:rsidRDefault="000C7D25" w:rsidP="000C7D25">
      <w:pPr>
        <w:pStyle w:val="ParagrapheIndent2"/>
        <w:spacing w:line="230" w:lineRule="exact"/>
        <w:jc w:val="both"/>
        <w:rPr>
          <w:color w:val="000000"/>
          <w:lang w:val="fr-FR"/>
        </w:rPr>
      </w:pPr>
    </w:p>
    <w:p w14:paraId="56A7BC01" w14:textId="77777777" w:rsidR="000C7D25" w:rsidRDefault="000C7D25" w:rsidP="000C7D25">
      <w:pPr>
        <w:pStyle w:val="ParagrapheIndent2"/>
        <w:spacing w:after="240" w:line="230"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7BE46380" w14:textId="0B15F403" w:rsidR="000C7D25" w:rsidRDefault="000C7D25" w:rsidP="000C7D25">
      <w:pPr>
        <w:pStyle w:val="Titre1"/>
        <w:shd w:val="clear" w:color="FD2456" w:fill="FD2456"/>
        <w:rPr>
          <w:rFonts w:eastAsia="Arial"/>
          <w:color w:val="FFFFFF"/>
          <w:sz w:val="28"/>
          <w:lang w:val="fr-FR"/>
        </w:rPr>
      </w:pPr>
      <w:bookmarkStart w:id="152" w:name="ArtL1_CCAP-1-A36"/>
      <w:bookmarkStart w:id="153" w:name="_Toc256000053"/>
      <w:bookmarkStart w:id="154" w:name="_Toc221288042"/>
      <w:bookmarkEnd w:id="152"/>
      <w:r>
        <w:rPr>
          <w:rFonts w:eastAsia="Arial"/>
          <w:color w:val="FFFFFF"/>
          <w:sz w:val="28"/>
          <w:lang w:val="fr-FR"/>
        </w:rPr>
        <w:t>1</w:t>
      </w:r>
      <w:r w:rsidR="009056A6">
        <w:rPr>
          <w:rFonts w:eastAsia="Arial"/>
          <w:color w:val="FFFFFF"/>
          <w:sz w:val="28"/>
          <w:lang w:val="fr-FR"/>
        </w:rPr>
        <w:t>6</w:t>
      </w:r>
      <w:r>
        <w:rPr>
          <w:rFonts w:eastAsia="Arial"/>
          <w:color w:val="FFFFFF"/>
          <w:sz w:val="28"/>
          <w:lang w:val="fr-FR"/>
        </w:rPr>
        <w:t xml:space="preserve"> - Règlement des litiges et langues</w:t>
      </w:r>
      <w:bookmarkEnd w:id="153"/>
      <w:bookmarkEnd w:id="154"/>
    </w:p>
    <w:p w14:paraId="03CA3059" w14:textId="77777777" w:rsidR="000C7D25" w:rsidRDefault="000C7D25" w:rsidP="000C7D25">
      <w:pPr>
        <w:spacing w:line="60" w:lineRule="exact"/>
        <w:rPr>
          <w:sz w:val="6"/>
        </w:rPr>
      </w:pPr>
      <w:r>
        <w:t xml:space="preserve"> </w:t>
      </w:r>
    </w:p>
    <w:p w14:paraId="5DBFA78C" w14:textId="7CD5E97E" w:rsidR="000C7D25" w:rsidRDefault="000C7D25" w:rsidP="000C7D25">
      <w:pPr>
        <w:pStyle w:val="ParagrapheIndent1"/>
        <w:spacing w:line="230" w:lineRule="exact"/>
        <w:jc w:val="both"/>
        <w:rPr>
          <w:color w:val="000000"/>
          <w:lang w:val="fr-FR"/>
        </w:rPr>
      </w:pPr>
      <w:r>
        <w:rPr>
          <w:color w:val="000000"/>
          <w:lang w:val="fr-FR"/>
        </w:rPr>
        <w:t> </w:t>
      </w:r>
      <w:r>
        <w:rPr>
          <w:color w:val="000000"/>
          <w:u w:val="single"/>
          <w:lang w:val="fr-FR"/>
        </w:rPr>
        <w:t>Règlement amiable des différends</w:t>
      </w:r>
    </w:p>
    <w:p w14:paraId="1C8B7ECD" w14:textId="77777777" w:rsidR="000C7D25" w:rsidRDefault="000C7D25" w:rsidP="000C7D25">
      <w:pPr>
        <w:pStyle w:val="ParagrapheIndent1"/>
        <w:spacing w:line="230" w:lineRule="exact"/>
        <w:jc w:val="both"/>
        <w:rPr>
          <w:color w:val="000000"/>
          <w:lang w:val="fr-FR"/>
        </w:rPr>
      </w:pPr>
      <w:r>
        <w:rPr>
          <w:color w:val="000000"/>
          <w:lang w:val="fr-FR"/>
        </w:rPr>
        <w:t> </w:t>
      </w:r>
    </w:p>
    <w:p w14:paraId="2E8C4941" w14:textId="77777777" w:rsidR="000C7D25" w:rsidRDefault="000C7D25" w:rsidP="000C7D25">
      <w:pPr>
        <w:pStyle w:val="ParagrapheIndent1"/>
        <w:spacing w:line="230" w:lineRule="exact"/>
        <w:jc w:val="both"/>
        <w:rPr>
          <w:color w:val="000000"/>
          <w:lang w:val="fr-FR"/>
        </w:rPr>
      </w:pPr>
      <w:r>
        <w:rPr>
          <w:color w:val="000000"/>
          <w:lang w:val="fr-FR"/>
        </w:rPr>
        <w:t>Les parties s'engagent à résoudre leurs éventuels différends prioritairement par voie de conciliation. Toute contestation de la part du titulaire, relative à l'exécution du présent contrat, devra faire obligatoirement l'objet d'un mémoire en réclamation adressé à l'acheteur avant toute saisine de la juridiction administrative.</w:t>
      </w:r>
    </w:p>
    <w:p w14:paraId="56E300BA" w14:textId="77777777" w:rsidR="000C7D25" w:rsidRDefault="000C7D25" w:rsidP="000C7D25">
      <w:pPr>
        <w:pStyle w:val="ParagrapheIndent1"/>
        <w:spacing w:line="230" w:lineRule="exact"/>
        <w:jc w:val="both"/>
        <w:rPr>
          <w:color w:val="000000"/>
          <w:lang w:val="fr-FR"/>
        </w:rPr>
      </w:pPr>
      <w:r>
        <w:rPr>
          <w:color w:val="000000"/>
          <w:lang w:val="fr-FR"/>
        </w:rPr>
        <w:t> </w:t>
      </w:r>
    </w:p>
    <w:p w14:paraId="5D9FCFA9" w14:textId="77777777" w:rsidR="000C7D25" w:rsidRDefault="000C7D25" w:rsidP="000C7D25">
      <w:pPr>
        <w:pStyle w:val="ParagrapheIndent1"/>
        <w:spacing w:line="230" w:lineRule="exact"/>
        <w:jc w:val="both"/>
        <w:rPr>
          <w:color w:val="000000"/>
          <w:lang w:val="fr-FR"/>
        </w:rPr>
      </w:pPr>
      <w:r>
        <w:rPr>
          <w:color w:val="000000"/>
          <w:lang w:val="fr-FR"/>
        </w:rPr>
        <w:t>Dans son mémoire en réclamation, le titulaire expose les motifs de son différend, indique, le cas échéant, les montants de ses réclamations et fournit les justifications nécessaires correspondant à ces montants.</w:t>
      </w:r>
    </w:p>
    <w:p w14:paraId="56EE7C68" w14:textId="77777777" w:rsidR="000C7D25" w:rsidRDefault="000C7D25" w:rsidP="000C7D25">
      <w:pPr>
        <w:pStyle w:val="ParagrapheIndent1"/>
        <w:spacing w:line="230" w:lineRule="exact"/>
        <w:jc w:val="both"/>
        <w:rPr>
          <w:color w:val="000000"/>
          <w:lang w:val="fr-FR"/>
        </w:rPr>
      </w:pPr>
      <w:r>
        <w:rPr>
          <w:color w:val="000000"/>
          <w:lang w:val="fr-FR"/>
        </w:rPr>
        <w:t> </w:t>
      </w:r>
    </w:p>
    <w:p w14:paraId="16277ED8" w14:textId="77777777" w:rsidR="000C7D25" w:rsidRDefault="000C7D25" w:rsidP="000C7D25">
      <w:pPr>
        <w:pStyle w:val="ParagrapheIndent1"/>
        <w:spacing w:line="230" w:lineRule="exact"/>
        <w:jc w:val="both"/>
        <w:rPr>
          <w:color w:val="000000"/>
          <w:lang w:val="fr-FR"/>
        </w:rPr>
      </w:pPr>
      <w:r>
        <w:rPr>
          <w:color w:val="000000"/>
          <w:lang w:val="fr-FR"/>
        </w:rPr>
        <w:t>L'absence de réponse de la CCI au bout de deux mois vaut décision implicite de refus.</w:t>
      </w:r>
    </w:p>
    <w:p w14:paraId="0439EEE0" w14:textId="77777777" w:rsidR="000C7D25" w:rsidRDefault="000C7D25" w:rsidP="000C7D25">
      <w:pPr>
        <w:pStyle w:val="ParagrapheIndent1"/>
        <w:spacing w:line="230" w:lineRule="exact"/>
        <w:jc w:val="both"/>
        <w:rPr>
          <w:color w:val="000000"/>
          <w:lang w:val="fr-FR"/>
        </w:rPr>
      </w:pPr>
      <w:r>
        <w:rPr>
          <w:color w:val="000000"/>
          <w:lang w:val="fr-FR"/>
        </w:rPr>
        <w:t> </w:t>
      </w:r>
    </w:p>
    <w:p w14:paraId="3D8DC903" w14:textId="77777777" w:rsidR="000C7D25" w:rsidRDefault="000C7D25" w:rsidP="000C7D25">
      <w:pPr>
        <w:pStyle w:val="ParagrapheIndent1"/>
        <w:spacing w:line="230" w:lineRule="exact"/>
        <w:jc w:val="both"/>
        <w:rPr>
          <w:color w:val="000000"/>
          <w:lang w:val="fr-FR"/>
        </w:rPr>
      </w:pPr>
      <w:r>
        <w:rPr>
          <w:color w:val="000000"/>
          <w:u w:val="single"/>
          <w:lang w:val="fr-FR"/>
        </w:rPr>
        <w:t>Règlement juridictionnel des différends</w:t>
      </w:r>
    </w:p>
    <w:p w14:paraId="61B1615F" w14:textId="77777777" w:rsidR="000C7D25" w:rsidRDefault="000C7D25" w:rsidP="000C7D25">
      <w:pPr>
        <w:pStyle w:val="ParagrapheIndent1"/>
        <w:spacing w:line="230" w:lineRule="exact"/>
        <w:jc w:val="both"/>
        <w:rPr>
          <w:color w:val="000000"/>
          <w:lang w:val="fr-FR"/>
        </w:rPr>
      </w:pPr>
      <w:r>
        <w:rPr>
          <w:color w:val="000000"/>
          <w:lang w:val="fr-FR"/>
        </w:rPr>
        <w:t> </w:t>
      </w:r>
    </w:p>
    <w:p w14:paraId="6CF1682E" w14:textId="2D2759B3" w:rsidR="000C7D25" w:rsidRDefault="000C7D25" w:rsidP="000C7D25">
      <w:pPr>
        <w:pStyle w:val="ParagrapheIndent1"/>
        <w:spacing w:after="240" w:line="230" w:lineRule="exact"/>
        <w:jc w:val="both"/>
        <w:rPr>
          <w:color w:val="000000"/>
          <w:lang w:val="fr-FR"/>
        </w:rPr>
      </w:pPr>
      <w:r>
        <w:rPr>
          <w:color w:val="000000"/>
          <w:lang w:val="fr-FR"/>
        </w:rPr>
        <w:t>En cas de conflit qui n'aurait pu être réglé à l'amiable par les deux parties, conformément à l'article R312-11 du Code de Justice Administrative, le tribunal administratif compétent est celui dans le ressort duquel l'autorité publique contractante a signé le contrat ; c'est-à-dire le Tribunal Administratif de Toulouse - 68 Rue Raymond IV - Tél.</w:t>
      </w:r>
      <w:r w:rsidR="009056A6">
        <w:rPr>
          <w:color w:val="000000"/>
          <w:lang w:val="fr-FR"/>
        </w:rPr>
        <w:t xml:space="preserve"> </w:t>
      </w:r>
      <w:r>
        <w:rPr>
          <w:color w:val="000000"/>
          <w:lang w:val="fr-FR"/>
        </w:rPr>
        <w:t>: 05 62 73 57 57.</w:t>
      </w:r>
    </w:p>
    <w:p w14:paraId="0436916B" w14:textId="77777777" w:rsidR="000C7D25" w:rsidRDefault="000C7D25" w:rsidP="000C7D25">
      <w:pPr>
        <w:pStyle w:val="ParagrapheIndent1"/>
        <w:spacing w:after="240" w:line="230"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14C088B1" w14:textId="34D299C6" w:rsidR="000C7D25" w:rsidRDefault="009056A6" w:rsidP="000C7D25">
      <w:pPr>
        <w:pStyle w:val="Titre1"/>
        <w:shd w:val="clear" w:color="FD2456" w:fill="FD2456"/>
        <w:rPr>
          <w:rFonts w:eastAsia="Arial"/>
          <w:color w:val="FFFFFF"/>
          <w:sz w:val="28"/>
          <w:lang w:val="fr-FR"/>
        </w:rPr>
      </w:pPr>
      <w:bookmarkStart w:id="155" w:name="ArtL1_CCAP-1-A37"/>
      <w:bookmarkStart w:id="156" w:name="ArtL1_CCAP-1-A39"/>
      <w:bookmarkStart w:id="157" w:name="_Toc256000056"/>
      <w:bookmarkStart w:id="158" w:name="_Toc221288043"/>
      <w:bookmarkEnd w:id="155"/>
      <w:bookmarkEnd w:id="156"/>
      <w:r>
        <w:rPr>
          <w:rFonts w:eastAsia="Arial"/>
          <w:color w:val="FFFFFF"/>
          <w:sz w:val="28"/>
          <w:lang w:val="fr-FR"/>
        </w:rPr>
        <w:lastRenderedPageBreak/>
        <w:t>17</w:t>
      </w:r>
      <w:r w:rsidR="000C7D25">
        <w:rPr>
          <w:rFonts w:eastAsia="Arial"/>
          <w:color w:val="FFFFFF"/>
          <w:sz w:val="28"/>
          <w:lang w:val="fr-FR"/>
        </w:rPr>
        <w:t xml:space="preserve"> - Dérogations</w:t>
      </w:r>
      <w:bookmarkEnd w:id="157"/>
      <w:bookmarkEnd w:id="158"/>
    </w:p>
    <w:p w14:paraId="3948AD9E" w14:textId="77777777" w:rsidR="000C7D25" w:rsidRDefault="000C7D25" w:rsidP="000C7D25">
      <w:pPr>
        <w:spacing w:line="60" w:lineRule="exact"/>
        <w:rPr>
          <w:sz w:val="6"/>
        </w:rPr>
      </w:pPr>
      <w:r>
        <w:t xml:space="preserve"> </w:t>
      </w:r>
    </w:p>
    <w:p w14:paraId="34394C88" w14:textId="77777777" w:rsidR="000C7D25" w:rsidRDefault="000C7D25" w:rsidP="000C7D25">
      <w:pPr>
        <w:pStyle w:val="ParagrapheIndent1"/>
        <w:spacing w:line="230" w:lineRule="exact"/>
        <w:jc w:val="both"/>
        <w:rPr>
          <w:color w:val="000000"/>
          <w:lang w:val="fr-FR"/>
        </w:rPr>
      </w:pPr>
      <w:r>
        <w:rPr>
          <w:color w:val="000000"/>
          <w:lang w:val="fr-FR"/>
        </w:rPr>
        <w:t>- L'article 12 du CCP déroge à l'article 16.2 du CCAG - Prestations Intellectuelles</w:t>
      </w:r>
    </w:p>
    <w:p w14:paraId="1539D7D9" w14:textId="77777777" w:rsidR="000C7D25" w:rsidRDefault="000C7D25" w:rsidP="000C7D25">
      <w:pPr>
        <w:pStyle w:val="ParagrapheIndent1"/>
        <w:spacing w:line="230" w:lineRule="exact"/>
        <w:jc w:val="both"/>
        <w:rPr>
          <w:color w:val="000000"/>
          <w:lang w:val="fr-FR"/>
        </w:rPr>
      </w:pPr>
      <w:r>
        <w:rPr>
          <w:color w:val="000000"/>
          <w:lang w:val="fr-FR"/>
        </w:rPr>
        <w:t>- L'article 14 du CCP déroge à l'article 35 du CCAG - Prestations Intellectuelles</w:t>
      </w:r>
    </w:p>
    <w:p w14:paraId="671A5C86" w14:textId="77777777" w:rsidR="000C7D25" w:rsidRDefault="000C7D25" w:rsidP="000C7D25">
      <w:pPr>
        <w:pStyle w:val="ParagrapheIndent1"/>
        <w:spacing w:line="230" w:lineRule="exact"/>
        <w:jc w:val="both"/>
        <w:rPr>
          <w:color w:val="000000"/>
          <w:lang w:val="fr-FR"/>
        </w:rPr>
      </w:pPr>
      <w:r>
        <w:rPr>
          <w:color w:val="000000"/>
          <w:lang w:val="fr-FR"/>
        </w:rPr>
        <w:t>- L'article 15.1 du CCP déroge à l'article 14.1.3 du CCAG - Prestations Intellectuelles</w:t>
      </w:r>
    </w:p>
    <w:p w14:paraId="5E0D9574" w14:textId="77777777" w:rsidR="000C7D25" w:rsidRDefault="000C7D25" w:rsidP="000C7D25">
      <w:pPr>
        <w:rPr>
          <w:lang w:val="fr-FR"/>
        </w:rPr>
      </w:pPr>
    </w:p>
    <w:p w14:paraId="4E116CC8" w14:textId="77777777" w:rsidR="000C7D25" w:rsidRDefault="000C7D25" w:rsidP="000C7D25">
      <w:pPr>
        <w:rPr>
          <w:lang w:val="fr-FR"/>
        </w:rPr>
      </w:pPr>
    </w:p>
    <w:p w14:paraId="13D07274" w14:textId="77777777" w:rsidR="000C7D25" w:rsidRDefault="000C7D25" w:rsidP="000C7D25">
      <w:pPr>
        <w:rPr>
          <w:lang w:val="fr-FR"/>
        </w:rPr>
      </w:pPr>
    </w:p>
    <w:p w14:paraId="77B38C08" w14:textId="22E3B5B8" w:rsidR="000C7D25" w:rsidRDefault="009056A6" w:rsidP="000C7D25">
      <w:pPr>
        <w:rPr>
          <w:lang w:val="fr-FR"/>
        </w:rPr>
      </w:pPr>
      <w:r>
        <w:rPr>
          <w:lang w:val="fr-FR"/>
        </w:rPr>
        <w:br w:type="page"/>
      </w:r>
    </w:p>
    <w:p w14:paraId="0FEAEBF1" w14:textId="7A207098" w:rsidR="000C7D25" w:rsidRDefault="000C7D25" w:rsidP="000C7D25">
      <w:pPr>
        <w:pStyle w:val="Titre1"/>
        <w:rPr>
          <w:lang w:val="fr-FR"/>
        </w:rPr>
      </w:pPr>
      <w:bookmarkStart w:id="159" w:name="_Toc221288044"/>
      <w:r>
        <w:rPr>
          <w:lang w:val="fr-FR"/>
        </w:rPr>
        <w:t>PARTIE 2 – ENGAGEMENT</w:t>
      </w:r>
      <w:bookmarkEnd w:id="159"/>
      <w:r>
        <w:rPr>
          <w:lang w:val="fr-FR"/>
        </w:rPr>
        <w:t xml:space="preserve"> </w:t>
      </w:r>
    </w:p>
    <w:p w14:paraId="2BA59F48" w14:textId="77777777" w:rsidR="000C7D25" w:rsidRDefault="000C7D25" w:rsidP="000C7D25">
      <w:pPr>
        <w:pStyle w:val="Titre1"/>
        <w:shd w:val="clear" w:color="FD2456" w:fill="FD2456"/>
        <w:rPr>
          <w:rFonts w:eastAsia="Arial"/>
          <w:color w:val="FFFFFF"/>
          <w:sz w:val="28"/>
          <w:lang w:val="fr-FR"/>
        </w:rPr>
      </w:pPr>
      <w:bookmarkStart w:id="160" w:name="_Toc221288045"/>
      <w:r>
        <w:rPr>
          <w:rFonts w:eastAsia="Arial"/>
          <w:color w:val="FFFFFF"/>
          <w:sz w:val="28"/>
          <w:lang w:val="fr-FR"/>
        </w:rPr>
        <w:t>1 - Identification de l'acheteur</w:t>
      </w:r>
      <w:bookmarkEnd w:id="160"/>
    </w:p>
    <w:p w14:paraId="0BDC6606" w14:textId="77777777" w:rsidR="000C7D25" w:rsidRDefault="000C7D25" w:rsidP="000C7D25">
      <w:pPr>
        <w:spacing w:line="60" w:lineRule="exact"/>
        <w:rPr>
          <w:sz w:val="6"/>
        </w:rPr>
      </w:pPr>
      <w:r>
        <w:t xml:space="preserve"> </w:t>
      </w:r>
    </w:p>
    <w:p w14:paraId="2142B7FE" w14:textId="624E5A04" w:rsidR="000C7D25" w:rsidRDefault="000C7D25" w:rsidP="000C7D25">
      <w:pPr>
        <w:pStyle w:val="ParagrapheIndent1"/>
        <w:spacing w:after="240"/>
        <w:jc w:val="both"/>
        <w:rPr>
          <w:color w:val="000000"/>
          <w:lang w:val="fr-FR"/>
        </w:rPr>
      </w:pPr>
      <w:r>
        <w:rPr>
          <w:color w:val="000000"/>
          <w:lang w:val="fr-FR"/>
        </w:rPr>
        <w:t>Nom de l'organisme : Chambre de Commerce et d'Industrie Occitanie</w:t>
      </w:r>
      <w:r w:rsidR="009056A6">
        <w:rPr>
          <w:color w:val="000000"/>
          <w:lang w:val="fr-FR"/>
        </w:rPr>
        <w:t>, représentée par son Président en fonction.</w:t>
      </w:r>
    </w:p>
    <w:p w14:paraId="1FB2DBC4" w14:textId="72E035A0" w:rsidR="000C7D25" w:rsidRPr="000C7D25" w:rsidRDefault="000C7D25" w:rsidP="009056A6">
      <w:pPr>
        <w:pStyle w:val="ParagrapheIndent1"/>
        <w:spacing w:after="240"/>
        <w:jc w:val="both"/>
        <w:rPr>
          <w:lang w:val="fr-FR"/>
        </w:rPr>
      </w:pPr>
      <w:r>
        <w:rPr>
          <w:color w:val="000000"/>
          <w:lang w:val="fr-FR"/>
        </w:rPr>
        <w:t>Personne habilitée à donner les renseignements relatifs aux nantissements et cessions de créances :</w:t>
      </w:r>
      <w:r w:rsidR="009056A6">
        <w:rPr>
          <w:color w:val="000000"/>
          <w:lang w:val="fr-FR"/>
        </w:rPr>
        <w:t xml:space="preserve"> le Trésorier en fonction de la Chambre de Commerce et d’Industrie Occitanie.</w:t>
      </w:r>
    </w:p>
    <w:p w14:paraId="2B166FD8" w14:textId="77777777" w:rsidR="000C7D25" w:rsidRPr="000C7D25" w:rsidRDefault="000C7D25" w:rsidP="000C7D25">
      <w:pPr>
        <w:rPr>
          <w:lang w:val="fr-FR"/>
        </w:rPr>
      </w:pPr>
    </w:p>
    <w:p w14:paraId="11708768" w14:textId="77777777" w:rsidR="008D1B94" w:rsidRDefault="000C7D25">
      <w:pPr>
        <w:pStyle w:val="Titre1"/>
        <w:shd w:val="clear" w:color="FD2456" w:fill="FD2456"/>
        <w:rPr>
          <w:rFonts w:eastAsia="Arial"/>
          <w:color w:val="FFFFFF"/>
          <w:sz w:val="28"/>
          <w:lang w:val="fr-FR"/>
        </w:rPr>
      </w:pPr>
      <w:bookmarkStart w:id="161" w:name="ArtL1_AE-3-A3"/>
      <w:bookmarkStart w:id="162" w:name="_Toc221288046"/>
      <w:bookmarkEnd w:id="161"/>
      <w:r>
        <w:rPr>
          <w:rFonts w:eastAsia="Arial"/>
          <w:color w:val="FFFFFF"/>
          <w:sz w:val="28"/>
          <w:lang w:val="fr-FR"/>
        </w:rPr>
        <w:t>2 - Identification du co-contractant</w:t>
      </w:r>
      <w:bookmarkEnd w:id="162"/>
    </w:p>
    <w:p w14:paraId="250761E5" w14:textId="77777777" w:rsidR="008D1B94" w:rsidRDefault="000C7D25">
      <w:pPr>
        <w:spacing w:line="60" w:lineRule="exact"/>
        <w:rPr>
          <w:sz w:val="6"/>
        </w:rPr>
      </w:pPr>
      <w:r>
        <w:t xml:space="preserve"> </w:t>
      </w:r>
    </w:p>
    <w:p w14:paraId="2743621D" w14:textId="1E7623BA" w:rsidR="008D1B94" w:rsidRDefault="000C7D25">
      <w:pPr>
        <w:pStyle w:val="ParagrapheIndent1"/>
        <w:spacing w:after="240" w:line="230" w:lineRule="exact"/>
        <w:jc w:val="both"/>
        <w:rPr>
          <w:color w:val="000000"/>
          <w:lang w:val="fr-FR"/>
        </w:rPr>
      </w:pPr>
      <w:r>
        <w:rPr>
          <w:color w:val="000000"/>
          <w:lang w:val="fr-FR"/>
        </w:rPr>
        <w:t>Après avoir pris connaissance des pièces constitutives du marché indiquées à l'article "pièces contractuelles" qui fait référence au CCAG - Prestations Intellectuelles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8D1B94" w14:paraId="0694FF15" w14:textId="77777777">
        <w:trPr>
          <w:trHeight w:val="202"/>
        </w:trPr>
        <w:tc>
          <w:tcPr>
            <w:tcW w:w="240" w:type="dxa"/>
            <w:tcMar>
              <w:top w:w="0" w:type="dxa"/>
              <w:left w:w="0" w:type="dxa"/>
              <w:bottom w:w="0" w:type="dxa"/>
              <w:right w:w="0" w:type="dxa"/>
            </w:tcMar>
          </w:tcPr>
          <w:p w14:paraId="5F17B6CB" w14:textId="77777777" w:rsidR="008D1B94" w:rsidRDefault="007E6502">
            <w:pPr>
              <w:rPr>
                <w:sz w:val="2"/>
              </w:rPr>
            </w:pPr>
            <w:r>
              <w:pict w14:anchorId="42B8DBE1">
                <v:shape id="_x0000_i1026" type="#_x0000_t75" style="width:12pt;height:12pt">
                  <v:imagedata r:id="rId16" o:title=""/>
                </v:shape>
              </w:pict>
            </w:r>
          </w:p>
        </w:tc>
        <w:tc>
          <w:tcPr>
            <w:tcW w:w="200" w:type="dxa"/>
            <w:tcMar>
              <w:top w:w="0" w:type="dxa"/>
              <w:left w:w="0" w:type="dxa"/>
              <w:bottom w:w="0" w:type="dxa"/>
              <w:right w:w="0" w:type="dxa"/>
            </w:tcMar>
          </w:tcPr>
          <w:p w14:paraId="2BCC75CB" w14:textId="77777777" w:rsidR="008D1B94" w:rsidRDefault="008D1B94">
            <w:pPr>
              <w:rPr>
                <w:sz w:val="2"/>
              </w:rPr>
            </w:pPr>
          </w:p>
        </w:tc>
        <w:tc>
          <w:tcPr>
            <w:tcW w:w="9180" w:type="dxa"/>
            <w:gridSpan w:val="3"/>
            <w:tcMar>
              <w:top w:w="0" w:type="dxa"/>
              <w:left w:w="0" w:type="dxa"/>
              <w:bottom w:w="0" w:type="dxa"/>
              <w:right w:w="0" w:type="dxa"/>
            </w:tcMar>
          </w:tcPr>
          <w:p w14:paraId="5DCFC3BD" w14:textId="77777777" w:rsidR="008D1B94" w:rsidRDefault="000C7D25">
            <w:pPr>
              <w:pStyle w:val="ParagrapheIndent1"/>
              <w:jc w:val="both"/>
              <w:rPr>
                <w:color w:val="000000"/>
                <w:lang w:val="fr-FR"/>
              </w:rPr>
            </w:pPr>
            <w:r>
              <w:rPr>
                <w:color w:val="000000"/>
                <w:lang w:val="fr-FR"/>
              </w:rPr>
              <w:t>Le signataire (Candidat individuel),</w:t>
            </w:r>
          </w:p>
        </w:tc>
      </w:tr>
      <w:tr w:rsidR="008D1B94" w14:paraId="01BBD12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0A7ECE"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AF64D3" w14:textId="77777777" w:rsidR="008D1B94" w:rsidRDefault="008D1B94">
            <w:pPr>
              <w:pStyle w:val="saisieClientCel"/>
              <w:rPr>
                <w:rFonts w:ascii="Arial" w:eastAsia="Arial" w:hAnsi="Arial" w:cs="Arial"/>
                <w:color w:val="000000"/>
                <w:lang w:val="fr-FR"/>
              </w:rPr>
            </w:pPr>
          </w:p>
        </w:tc>
      </w:tr>
      <w:tr w:rsidR="008D1B94" w14:paraId="56F02DA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D53076E"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50C708" w14:textId="77777777" w:rsidR="008D1B94" w:rsidRDefault="008D1B94">
            <w:pPr>
              <w:pStyle w:val="saisieClientCel"/>
              <w:rPr>
                <w:rFonts w:ascii="Arial" w:eastAsia="Arial" w:hAnsi="Arial" w:cs="Arial"/>
                <w:color w:val="000000"/>
                <w:lang w:val="fr-FR"/>
              </w:rPr>
            </w:pPr>
          </w:p>
        </w:tc>
      </w:tr>
    </w:tbl>
    <w:p w14:paraId="571394BD" w14:textId="77777777" w:rsidR="008D1B94" w:rsidRDefault="000C7D25">
      <w:pPr>
        <w:spacing w:after="10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D1B94" w14:paraId="0CA0936A" w14:textId="77777777">
        <w:trPr>
          <w:trHeight w:val="202"/>
        </w:trPr>
        <w:tc>
          <w:tcPr>
            <w:tcW w:w="240" w:type="dxa"/>
            <w:tcMar>
              <w:top w:w="0" w:type="dxa"/>
              <w:left w:w="0" w:type="dxa"/>
              <w:bottom w:w="0" w:type="dxa"/>
              <w:right w:w="0" w:type="dxa"/>
            </w:tcMar>
          </w:tcPr>
          <w:p w14:paraId="253DFE4A" w14:textId="77777777" w:rsidR="008D1B94" w:rsidRDefault="007E6502">
            <w:pPr>
              <w:rPr>
                <w:sz w:val="2"/>
              </w:rPr>
            </w:pPr>
            <w:r>
              <w:pict w14:anchorId="48D81C58">
                <v:shape id="_x0000_i1027" type="#_x0000_t75" style="width:12pt;height:12pt">
                  <v:imagedata r:id="rId16" o:title=""/>
                </v:shape>
              </w:pict>
            </w:r>
          </w:p>
        </w:tc>
        <w:tc>
          <w:tcPr>
            <w:tcW w:w="200" w:type="dxa"/>
            <w:tcMar>
              <w:top w:w="0" w:type="dxa"/>
              <w:left w:w="0" w:type="dxa"/>
              <w:bottom w:w="0" w:type="dxa"/>
              <w:right w:w="0" w:type="dxa"/>
            </w:tcMar>
          </w:tcPr>
          <w:p w14:paraId="56511860" w14:textId="77777777" w:rsidR="008D1B94" w:rsidRDefault="008D1B94">
            <w:pPr>
              <w:rPr>
                <w:sz w:val="2"/>
              </w:rPr>
            </w:pPr>
          </w:p>
        </w:tc>
        <w:tc>
          <w:tcPr>
            <w:tcW w:w="9180" w:type="dxa"/>
            <w:gridSpan w:val="3"/>
            <w:tcMar>
              <w:top w:w="0" w:type="dxa"/>
              <w:left w:w="0" w:type="dxa"/>
              <w:bottom w:w="0" w:type="dxa"/>
              <w:right w:w="0" w:type="dxa"/>
            </w:tcMar>
          </w:tcPr>
          <w:p w14:paraId="0020FD43" w14:textId="77777777" w:rsidR="008D1B94" w:rsidRDefault="000C7D25">
            <w:pPr>
              <w:pStyle w:val="ParagrapheIndent1"/>
              <w:jc w:val="both"/>
              <w:rPr>
                <w:color w:val="000000"/>
                <w:lang w:val="fr-FR"/>
              </w:rPr>
            </w:pPr>
            <w:proofErr w:type="gramStart"/>
            <w:r>
              <w:rPr>
                <w:color w:val="000000"/>
                <w:lang w:val="fr-FR"/>
              </w:rPr>
              <w:t>m'engage</w:t>
            </w:r>
            <w:proofErr w:type="gramEnd"/>
            <w:r>
              <w:rPr>
                <w:color w:val="000000"/>
                <w:lang w:val="fr-FR"/>
              </w:rPr>
              <w:t xml:space="preserve"> sur la base de mon offre et pour mon propre compte ;</w:t>
            </w:r>
          </w:p>
        </w:tc>
      </w:tr>
      <w:tr w:rsidR="008D1B94" w14:paraId="0DD92C5B"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43F319" w14:textId="77777777" w:rsidR="008D1B94" w:rsidRDefault="000C7D25">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D1C0AA" w14:textId="77777777" w:rsidR="008D1B94" w:rsidRDefault="008D1B94">
            <w:pPr>
              <w:pStyle w:val="saisieClientCel"/>
              <w:rPr>
                <w:rFonts w:ascii="Arial" w:eastAsia="Arial" w:hAnsi="Arial" w:cs="Arial"/>
                <w:color w:val="000000"/>
                <w:lang w:val="fr-FR"/>
              </w:rPr>
            </w:pPr>
          </w:p>
        </w:tc>
      </w:tr>
      <w:tr w:rsidR="008D1B94" w14:paraId="4539F3D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874F89"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03289D" w14:textId="77777777" w:rsidR="008D1B94" w:rsidRDefault="008D1B94">
            <w:pPr>
              <w:pStyle w:val="saisieClientCel"/>
              <w:rPr>
                <w:rFonts w:ascii="Arial" w:eastAsia="Arial" w:hAnsi="Arial" w:cs="Arial"/>
                <w:color w:val="000000"/>
                <w:lang w:val="fr-FR"/>
              </w:rPr>
            </w:pPr>
          </w:p>
        </w:tc>
      </w:tr>
      <w:tr w:rsidR="008D1B94" w14:paraId="4063859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B4B582A"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8228C8" w14:textId="77777777" w:rsidR="008D1B94" w:rsidRDefault="008D1B94">
            <w:pPr>
              <w:pStyle w:val="saisieClientCel"/>
              <w:rPr>
                <w:rFonts w:ascii="Arial" w:eastAsia="Arial" w:hAnsi="Arial" w:cs="Arial"/>
                <w:color w:val="000000"/>
                <w:lang w:val="fr-FR"/>
              </w:rPr>
            </w:pPr>
          </w:p>
        </w:tc>
      </w:tr>
      <w:tr w:rsidR="008D1B94" w14:paraId="0673307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086199"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94F475" w14:textId="77777777" w:rsidR="008D1B94" w:rsidRDefault="008D1B94">
            <w:pPr>
              <w:pStyle w:val="saisieClientCel"/>
              <w:rPr>
                <w:rFonts w:ascii="Arial" w:eastAsia="Arial" w:hAnsi="Arial" w:cs="Arial"/>
                <w:color w:val="000000"/>
                <w:lang w:val="fr-FR"/>
              </w:rPr>
            </w:pPr>
          </w:p>
        </w:tc>
      </w:tr>
      <w:tr w:rsidR="008D1B94" w14:paraId="59B7972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16A70A"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2D664" w14:textId="77777777" w:rsidR="008D1B94" w:rsidRDefault="008D1B94">
            <w:pPr>
              <w:pStyle w:val="saisieClientCel"/>
              <w:rPr>
                <w:rFonts w:ascii="Arial" w:eastAsia="Arial" w:hAnsi="Arial" w:cs="Arial"/>
                <w:color w:val="000000"/>
                <w:lang w:val="fr-FR"/>
              </w:rPr>
            </w:pPr>
          </w:p>
        </w:tc>
      </w:tr>
      <w:tr w:rsidR="008D1B94" w14:paraId="29E240A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2F021E"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712D42" w14:textId="77777777" w:rsidR="008D1B94" w:rsidRDefault="008D1B94">
            <w:pPr>
              <w:pStyle w:val="saisieClientCel"/>
              <w:rPr>
                <w:rFonts w:ascii="Arial" w:eastAsia="Arial" w:hAnsi="Arial" w:cs="Arial"/>
                <w:color w:val="000000"/>
                <w:lang w:val="fr-FR"/>
              </w:rPr>
            </w:pPr>
          </w:p>
        </w:tc>
      </w:tr>
      <w:tr w:rsidR="008D1B94" w14:paraId="024B30B8"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7D61982" w14:textId="77777777" w:rsidR="008D1B94" w:rsidRDefault="000C7D2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9D72D6" w14:textId="77777777" w:rsidR="008D1B94" w:rsidRDefault="008D1B94">
            <w:pPr>
              <w:pStyle w:val="saisieClientCel"/>
              <w:rPr>
                <w:rFonts w:ascii="Arial" w:eastAsia="Arial" w:hAnsi="Arial" w:cs="Arial"/>
                <w:color w:val="000000"/>
                <w:lang w:val="fr-FR"/>
              </w:rPr>
            </w:pPr>
          </w:p>
        </w:tc>
      </w:tr>
    </w:tbl>
    <w:p w14:paraId="1998C66F" w14:textId="77777777" w:rsidR="008D1B94" w:rsidRDefault="000C7D25">
      <w:pPr>
        <w:spacing w:after="10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8D1B94" w14:paraId="6A22028F" w14:textId="77777777">
        <w:trPr>
          <w:trHeight w:val="202"/>
        </w:trPr>
        <w:tc>
          <w:tcPr>
            <w:tcW w:w="240" w:type="dxa"/>
            <w:tcMar>
              <w:top w:w="0" w:type="dxa"/>
              <w:left w:w="0" w:type="dxa"/>
              <w:bottom w:w="0" w:type="dxa"/>
              <w:right w:w="0" w:type="dxa"/>
            </w:tcMar>
          </w:tcPr>
          <w:p w14:paraId="15013DA9" w14:textId="77777777" w:rsidR="008D1B94" w:rsidRDefault="007E6502">
            <w:pPr>
              <w:rPr>
                <w:sz w:val="2"/>
              </w:rPr>
            </w:pPr>
            <w:r>
              <w:pict w14:anchorId="25C436C9">
                <v:shape id="_x0000_i1028" type="#_x0000_t75" style="width:12pt;height:12pt">
                  <v:imagedata r:id="rId16" o:title=""/>
                </v:shape>
              </w:pict>
            </w:r>
          </w:p>
        </w:tc>
        <w:tc>
          <w:tcPr>
            <w:tcW w:w="200" w:type="dxa"/>
            <w:tcMar>
              <w:top w:w="0" w:type="dxa"/>
              <w:left w:w="0" w:type="dxa"/>
              <w:bottom w:w="0" w:type="dxa"/>
              <w:right w:w="0" w:type="dxa"/>
            </w:tcMar>
          </w:tcPr>
          <w:p w14:paraId="6BA742C0" w14:textId="77777777" w:rsidR="008D1B94" w:rsidRDefault="008D1B94">
            <w:pPr>
              <w:rPr>
                <w:sz w:val="2"/>
              </w:rPr>
            </w:pPr>
          </w:p>
        </w:tc>
        <w:tc>
          <w:tcPr>
            <w:tcW w:w="9180" w:type="dxa"/>
            <w:gridSpan w:val="3"/>
            <w:tcMar>
              <w:top w:w="0" w:type="dxa"/>
              <w:left w:w="0" w:type="dxa"/>
              <w:bottom w:w="0" w:type="dxa"/>
              <w:right w:w="0" w:type="dxa"/>
            </w:tcMar>
          </w:tcPr>
          <w:p w14:paraId="0AB8AF19" w14:textId="77777777" w:rsidR="008D1B94" w:rsidRDefault="000C7D25">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tc>
      </w:tr>
      <w:tr w:rsidR="008D1B94" w14:paraId="421F8748"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C915CC" w14:textId="77777777" w:rsidR="008D1B94" w:rsidRDefault="000C7D25">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55F185" w14:textId="77777777" w:rsidR="008D1B94" w:rsidRDefault="008D1B94">
            <w:pPr>
              <w:pStyle w:val="saisieClientCel"/>
              <w:rPr>
                <w:rFonts w:ascii="Arial" w:eastAsia="Arial" w:hAnsi="Arial" w:cs="Arial"/>
                <w:color w:val="000000"/>
                <w:lang w:val="fr-FR"/>
              </w:rPr>
            </w:pPr>
          </w:p>
        </w:tc>
      </w:tr>
      <w:tr w:rsidR="008D1B94" w14:paraId="49B6BD0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95BAAF"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27AA22" w14:textId="77777777" w:rsidR="008D1B94" w:rsidRDefault="008D1B94">
            <w:pPr>
              <w:pStyle w:val="saisieClientCel"/>
              <w:rPr>
                <w:rFonts w:ascii="Arial" w:eastAsia="Arial" w:hAnsi="Arial" w:cs="Arial"/>
                <w:color w:val="000000"/>
                <w:lang w:val="fr-FR"/>
              </w:rPr>
            </w:pPr>
          </w:p>
        </w:tc>
      </w:tr>
      <w:tr w:rsidR="008D1B94" w14:paraId="5915007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7EBE37"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540372" w14:textId="77777777" w:rsidR="008D1B94" w:rsidRDefault="008D1B94">
            <w:pPr>
              <w:pStyle w:val="saisieClientCel"/>
              <w:rPr>
                <w:rFonts w:ascii="Arial" w:eastAsia="Arial" w:hAnsi="Arial" w:cs="Arial"/>
                <w:color w:val="000000"/>
                <w:lang w:val="fr-FR"/>
              </w:rPr>
            </w:pPr>
          </w:p>
        </w:tc>
      </w:tr>
      <w:tr w:rsidR="008D1B94" w14:paraId="7488FFB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C07E40"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B811A1" w14:textId="77777777" w:rsidR="008D1B94" w:rsidRDefault="008D1B94">
            <w:pPr>
              <w:pStyle w:val="saisieClientCel"/>
              <w:rPr>
                <w:rFonts w:ascii="Arial" w:eastAsia="Arial" w:hAnsi="Arial" w:cs="Arial"/>
                <w:color w:val="000000"/>
                <w:lang w:val="fr-FR"/>
              </w:rPr>
            </w:pPr>
          </w:p>
        </w:tc>
      </w:tr>
      <w:tr w:rsidR="008D1B94" w14:paraId="4D21C4D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C5F79A"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B8A1BE" w14:textId="77777777" w:rsidR="008D1B94" w:rsidRDefault="008D1B94">
            <w:pPr>
              <w:pStyle w:val="saisieClientCel"/>
              <w:rPr>
                <w:rFonts w:ascii="Arial" w:eastAsia="Arial" w:hAnsi="Arial" w:cs="Arial"/>
                <w:color w:val="000000"/>
                <w:lang w:val="fr-FR"/>
              </w:rPr>
            </w:pPr>
          </w:p>
        </w:tc>
      </w:tr>
      <w:tr w:rsidR="008D1B94" w14:paraId="0C8FE51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8995F8"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4B1C77" w14:textId="77777777" w:rsidR="008D1B94" w:rsidRDefault="008D1B94">
            <w:pPr>
              <w:pStyle w:val="saisieClientCel"/>
              <w:rPr>
                <w:rFonts w:ascii="Arial" w:eastAsia="Arial" w:hAnsi="Arial" w:cs="Arial"/>
                <w:color w:val="000000"/>
                <w:lang w:val="fr-FR"/>
              </w:rPr>
            </w:pPr>
          </w:p>
        </w:tc>
      </w:tr>
      <w:tr w:rsidR="008D1B94" w14:paraId="0830F804" w14:textId="77777777">
        <w:trPr>
          <w:gridAfter w:val="1"/>
          <w:wAfter w:w="20" w:type="dxa"/>
          <w:trHeight w:val="445"/>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5541F6" w14:textId="77777777" w:rsidR="008D1B94" w:rsidRDefault="000C7D2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D02539" w14:textId="77777777" w:rsidR="008D1B94" w:rsidRDefault="008D1B94">
            <w:pPr>
              <w:pStyle w:val="saisieClientCel"/>
              <w:rPr>
                <w:rFonts w:ascii="Arial" w:eastAsia="Arial" w:hAnsi="Arial" w:cs="Arial"/>
                <w:color w:val="000000"/>
                <w:lang w:val="fr-FR"/>
              </w:rPr>
            </w:pPr>
          </w:p>
        </w:tc>
      </w:tr>
    </w:tbl>
    <w:p w14:paraId="59A7721D" w14:textId="77777777" w:rsidR="008D1B94" w:rsidRDefault="008D1B94">
      <w:pPr>
        <w:sectPr w:rsidR="008D1B94">
          <w:footerReference w:type="default" r:id="rId17"/>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2020"/>
        <w:gridCol w:w="7140"/>
        <w:gridCol w:w="20"/>
      </w:tblGrid>
      <w:tr w:rsidR="008D1B94" w14:paraId="1EED87F3" w14:textId="77777777">
        <w:trPr>
          <w:trHeight w:val="202"/>
        </w:trPr>
        <w:tc>
          <w:tcPr>
            <w:tcW w:w="240" w:type="dxa"/>
            <w:tcMar>
              <w:top w:w="0" w:type="dxa"/>
              <w:left w:w="0" w:type="dxa"/>
              <w:bottom w:w="0" w:type="dxa"/>
              <w:right w:w="0" w:type="dxa"/>
            </w:tcMar>
          </w:tcPr>
          <w:p w14:paraId="07D1B960" w14:textId="77777777" w:rsidR="008D1B94" w:rsidRDefault="007E6502">
            <w:pPr>
              <w:rPr>
                <w:sz w:val="2"/>
              </w:rPr>
            </w:pPr>
            <w:r>
              <w:lastRenderedPageBreak/>
              <w:pict w14:anchorId="73767630">
                <v:shape id="_x0000_i1029" type="#_x0000_t75" style="width:12pt;height:12pt">
                  <v:imagedata r:id="rId16" o:title=""/>
                </v:shape>
              </w:pict>
            </w:r>
          </w:p>
        </w:tc>
        <w:tc>
          <w:tcPr>
            <w:tcW w:w="200" w:type="dxa"/>
            <w:tcMar>
              <w:top w:w="0" w:type="dxa"/>
              <w:left w:w="0" w:type="dxa"/>
              <w:bottom w:w="0" w:type="dxa"/>
              <w:right w:w="0" w:type="dxa"/>
            </w:tcMar>
          </w:tcPr>
          <w:p w14:paraId="13C14E80" w14:textId="77777777" w:rsidR="008D1B94" w:rsidRDefault="008D1B94">
            <w:pPr>
              <w:rPr>
                <w:sz w:val="2"/>
              </w:rPr>
            </w:pPr>
          </w:p>
        </w:tc>
        <w:tc>
          <w:tcPr>
            <w:tcW w:w="9180" w:type="dxa"/>
            <w:gridSpan w:val="3"/>
            <w:tcMar>
              <w:top w:w="0" w:type="dxa"/>
              <w:left w:w="0" w:type="dxa"/>
              <w:bottom w:w="0" w:type="dxa"/>
              <w:right w:w="0" w:type="dxa"/>
            </w:tcMar>
          </w:tcPr>
          <w:p w14:paraId="79ED47EF" w14:textId="77777777" w:rsidR="008D1B94" w:rsidRDefault="000C7D25">
            <w:pPr>
              <w:pStyle w:val="ParagrapheIndent1"/>
              <w:jc w:val="both"/>
              <w:rPr>
                <w:color w:val="000000"/>
                <w:lang w:val="fr-FR"/>
              </w:rPr>
            </w:pPr>
            <w:r>
              <w:rPr>
                <w:color w:val="000000"/>
                <w:lang w:val="fr-FR"/>
              </w:rPr>
              <w:t>Le mandataire (Candidat groupé),</w:t>
            </w:r>
          </w:p>
        </w:tc>
      </w:tr>
      <w:tr w:rsidR="008D1B94" w14:paraId="7ADE3348"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852CF4"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1A3E8B" w14:textId="77777777" w:rsidR="008D1B94" w:rsidRDefault="008D1B94">
            <w:pPr>
              <w:pStyle w:val="saisieClientCel"/>
              <w:rPr>
                <w:rFonts w:ascii="Arial" w:eastAsia="Arial" w:hAnsi="Arial" w:cs="Arial"/>
                <w:color w:val="000000"/>
                <w:lang w:val="fr-FR"/>
              </w:rPr>
            </w:pPr>
          </w:p>
        </w:tc>
      </w:tr>
      <w:tr w:rsidR="008D1B94" w14:paraId="521D0E7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625ABA"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3F57EE" w14:textId="77777777" w:rsidR="008D1B94" w:rsidRDefault="008D1B94">
            <w:pPr>
              <w:pStyle w:val="saisieClientCel"/>
              <w:rPr>
                <w:rFonts w:ascii="Arial" w:eastAsia="Arial" w:hAnsi="Arial" w:cs="Arial"/>
                <w:color w:val="000000"/>
                <w:lang w:val="fr-FR"/>
              </w:rPr>
            </w:pPr>
          </w:p>
        </w:tc>
      </w:tr>
    </w:tbl>
    <w:p w14:paraId="3FBFDBBE" w14:textId="77777777" w:rsidR="008D1B94" w:rsidRDefault="000C7D25">
      <w:pPr>
        <w:spacing w:after="100" w:line="240" w:lineRule="exact"/>
      </w:pPr>
      <w:r>
        <w:t xml:space="preserve"> </w:t>
      </w:r>
    </w:p>
    <w:p w14:paraId="3E5DE7EF" w14:textId="77777777" w:rsidR="008D1B94" w:rsidRDefault="000C7D25">
      <w:pPr>
        <w:pStyle w:val="ParagrapheIndent1"/>
        <w:spacing w:line="230" w:lineRule="exact"/>
        <w:jc w:val="both"/>
        <w:rPr>
          <w:color w:val="000000"/>
          <w:lang w:val="fr-FR"/>
        </w:rPr>
      </w:pPr>
      <w:proofErr w:type="gramStart"/>
      <w:r>
        <w:rPr>
          <w:color w:val="000000"/>
          <w:lang w:val="fr-FR"/>
        </w:rPr>
        <w:t>désigné</w:t>
      </w:r>
      <w:proofErr w:type="gramEnd"/>
      <w:r>
        <w:rPr>
          <w:color w:val="000000"/>
          <w:lang w:val="fr-FR"/>
        </w:rPr>
        <w:t xml:space="preserve"> mandataire :</w:t>
      </w:r>
    </w:p>
    <w:p w14:paraId="3397827C" w14:textId="77777777" w:rsidR="008D1B94" w:rsidRDefault="008D1B9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D1B94" w14:paraId="15B58607" w14:textId="77777777">
        <w:trPr>
          <w:trHeight w:val="202"/>
        </w:trPr>
        <w:tc>
          <w:tcPr>
            <w:tcW w:w="240" w:type="dxa"/>
            <w:tcMar>
              <w:top w:w="0" w:type="dxa"/>
              <w:left w:w="0" w:type="dxa"/>
              <w:bottom w:w="0" w:type="dxa"/>
              <w:right w:w="0" w:type="dxa"/>
            </w:tcMar>
          </w:tcPr>
          <w:p w14:paraId="56758D89" w14:textId="77777777" w:rsidR="008D1B94" w:rsidRDefault="007E6502">
            <w:pPr>
              <w:rPr>
                <w:sz w:val="2"/>
              </w:rPr>
            </w:pPr>
            <w:r>
              <w:pict w14:anchorId="22A0FFFB">
                <v:shape id="_x0000_i1030" type="#_x0000_t75" style="width:12pt;height:12pt">
                  <v:imagedata r:id="rId16" o:title=""/>
                </v:shape>
              </w:pict>
            </w:r>
          </w:p>
        </w:tc>
        <w:tc>
          <w:tcPr>
            <w:tcW w:w="200" w:type="dxa"/>
            <w:tcMar>
              <w:top w:w="0" w:type="dxa"/>
              <w:left w:w="0" w:type="dxa"/>
              <w:bottom w:w="0" w:type="dxa"/>
              <w:right w:w="0" w:type="dxa"/>
            </w:tcMar>
          </w:tcPr>
          <w:p w14:paraId="76C3AD56" w14:textId="77777777" w:rsidR="008D1B94" w:rsidRDefault="008D1B94">
            <w:pPr>
              <w:rPr>
                <w:sz w:val="2"/>
              </w:rPr>
            </w:pPr>
          </w:p>
        </w:tc>
        <w:tc>
          <w:tcPr>
            <w:tcW w:w="9180" w:type="dxa"/>
            <w:tcMar>
              <w:top w:w="0" w:type="dxa"/>
              <w:left w:w="0" w:type="dxa"/>
              <w:bottom w:w="0" w:type="dxa"/>
              <w:right w:w="0" w:type="dxa"/>
            </w:tcMar>
          </w:tcPr>
          <w:p w14:paraId="4BDDC403" w14:textId="77777777" w:rsidR="008D1B94" w:rsidRDefault="000C7D25">
            <w:pPr>
              <w:pStyle w:val="ParagrapheIndent1"/>
              <w:jc w:val="both"/>
              <w:rPr>
                <w:color w:val="000000"/>
                <w:lang w:val="fr-FR"/>
              </w:rPr>
            </w:pPr>
            <w:proofErr w:type="gramStart"/>
            <w:r>
              <w:rPr>
                <w:color w:val="000000"/>
                <w:lang w:val="fr-FR"/>
              </w:rPr>
              <w:t>du</w:t>
            </w:r>
            <w:proofErr w:type="gramEnd"/>
            <w:r>
              <w:rPr>
                <w:color w:val="000000"/>
                <w:lang w:val="fr-FR"/>
              </w:rPr>
              <w:t xml:space="preserve"> groupement solidaire</w:t>
            </w:r>
          </w:p>
        </w:tc>
      </w:tr>
    </w:tbl>
    <w:p w14:paraId="6FE37356" w14:textId="77777777" w:rsidR="008D1B94" w:rsidRDefault="000C7D2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D1B94" w14:paraId="7A4748DE" w14:textId="77777777">
        <w:trPr>
          <w:trHeight w:val="202"/>
        </w:trPr>
        <w:tc>
          <w:tcPr>
            <w:tcW w:w="240" w:type="dxa"/>
            <w:tcMar>
              <w:top w:w="0" w:type="dxa"/>
              <w:left w:w="0" w:type="dxa"/>
              <w:bottom w:w="0" w:type="dxa"/>
              <w:right w:w="0" w:type="dxa"/>
            </w:tcMar>
          </w:tcPr>
          <w:p w14:paraId="03CC9E4F" w14:textId="77777777" w:rsidR="008D1B94" w:rsidRDefault="007E6502">
            <w:pPr>
              <w:rPr>
                <w:sz w:val="2"/>
              </w:rPr>
            </w:pPr>
            <w:r>
              <w:pict w14:anchorId="1589136F">
                <v:shape id="_x0000_i1031" type="#_x0000_t75" style="width:12pt;height:12pt">
                  <v:imagedata r:id="rId16" o:title=""/>
                </v:shape>
              </w:pict>
            </w:r>
          </w:p>
        </w:tc>
        <w:tc>
          <w:tcPr>
            <w:tcW w:w="200" w:type="dxa"/>
            <w:tcMar>
              <w:top w:w="0" w:type="dxa"/>
              <w:left w:w="0" w:type="dxa"/>
              <w:bottom w:w="0" w:type="dxa"/>
              <w:right w:w="0" w:type="dxa"/>
            </w:tcMar>
          </w:tcPr>
          <w:p w14:paraId="5BE1FE1C" w14:textId="77777777" w:rsidR="008D1B94" w:rsidRDefault="008D1B94">
            <w:pPr>
              <w:rPr>
                <w:sz w:val="2"/>
              </w:rPr>
            </w:pPr>
          </w:p>
        </w:tc>
        <w:tc>
          <w:tcPr>
            <w:tcW w:w="9180" w:type="dxa"/>
            <w:tcMar>
              <w:top w:w="0" w:type="dxa"/>
              <w:left w:w="0" w:type="dxa"/>
              <w:bottom w:w="0" w:type="dxa"/>
              <w:right w:w="0" w:type="dxa"/>
            </w:tcMar>
          </w:tcPr>
          <w:p w14:paraId="07DE67F8" w14:textId="77777777" w:rsidR="008D1B94" w:rsidRDefault="000C7D25">
            <w:pPr>
              <w:pStyle w:val="ParagrapheIndent1"/>
              <w:jc w:val="both"/>
              <w:rPr>
                <w:color w:val="000000"/>
                <w:lang w:val="fr-FR"/>
              </w:rPr>
            </w:pPr>
            <w:proofErr w:type="gramStart"/>
            <w:r>
              <w:rPr>
                <w:color w:val="000000"/>
                <w:lang w:val="fr-FR"/>
              </w:rPr>
              <w:t>solidaire</w:t>
            </w:r>
            <w:proofErr w:type="gramEnd"/>
            <w:r>
              <w:rPr>
                <w:color w:val="000000"/>
                <w:lang w:val="fr-FR"/>
              </w:rPr>
              <w:t xml:space="preserve"> du groupement conjoint</w:t>
            </w:r>
          </w:p>
        </w:tc>
      </w:tr>
    </w:tbl>
    <w:p w14:paraId="1BC35A32" w14:textId="77777777" w:rsidR="008D1B94" w:rsidRDefault="000C7D2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D1B94" w14:paraId="78130832" w14:textId="77777777">
        <w:trPr>
          <w:trHeight w:val="202"/>
        </w:trPr>
        <w:tc>
          <w:tcPr>
            <w:tcW w:w="240" w:type="dxa"/>
            <w:tcMar>
              <w:top w:w="0" w:type="dxa"/>
              <w:left w:w="0" w:type="dxa"/>
              <w:bottom w:w="0" w:type="dxa"/>
              <w:right w:w="0" w:type="dxa"/>
            </w:tcMar>
          </w:tcPr>
          <w:p w14:paraId="3067F938" w14:textId="77777777" w:rsidR="008D1B94" w:rsidRDefault="007E6502">
            <w:pPr>
              <w:rPr>
                <w:sz w:val="2"/>
              </w:rPr>
            </w:pPr>
            <w:r>
              <w:pict w14:anchorId="46BB353B">
                <v:shape id="_x0000_i1032" type="#_x0000_t75" style="width:12pt;height:12pt">
                  <v:imagedata r:id="rId16" o:title=""/>
                </v:shape>
              </w:pict>
            </w:r>
          </w:p>
        </w:tc>
        <w:tc>
          <w:tcPr>
            <w:tcW w:w="200" w:type="dxa"/>
            <w:tcMar>
              <w:top w:w="0" w:type="dxa"/>
              <w:left w:w="0" w:type="dxa"/>
              <w:bottom w:w="0" w:type="dxa"/>
              <w:right w:w="0" w:type="dxa"/>
            </w:tcMar>
          </w:tcPr>
          <w:p w14:paraId="1FD0B702" w14:textId="77777777" w:rsidR="008D1B94" w:rsidRDefault="008D1B94">
            <w:pPr>
              <w:rPr>
                <w:sz w:val="2"/>
              </w:rPr>
            </w:pPr>
          </w:p>
        </w:tc>
        <w:tc>
          <w:tcPr>
            <w:tcW w:w="9180" w:type="dxa"/>
            <w:tcMar>
              <w:top w:w="0" w:type="dxa"/>
              <w:left w:w="0" w:type="dxa"/>
              <w:bottom w:w="0" w:type="dxa"/>
              <w:right w:w="0" w:type="dxa"/>
            </w:tcMar>
          </w:tcPr>
          <w:p w14:paraId="25097D27" w14:textId="77777777" w:rsidR="008D1B94" w:rsidRDefault="000C7D25">
            <w:pPr>
              <w:pStyle w:val="ParagrapheIndent1"/>
              <w:jc w:val="both"/>
              <w:rPr>
                <w:color w:val="000000"/>
                <w:lang w:val="fr-FR"/>
              </w:rPr>
            </w:pPr>
            <w:proofErr w:type="gramStart"/>
            <w:r>
              <w:rPr>
                <w:color w:val="000000"/>
                <w:lang w:val="fr-FR"/>
              </w:rPr>
              <w:t>non</w:t>
            </w:r>
            <w:proofErr w:type="gramEnd"/>
            <w:r>
              <w:rPr>
                <w:color w:val="000000"/>
                <w:lang w:val="fr-FR"/>
              </w:rPr>
              <w:t xml:space="preserve"> solidaire du groupement conjoint</w:t>
            </w:r>
          </w:p>
        </w:tc>
      </w:tr>
    </w:tbl>
    <w:p w14:paraId="0D2E6DDD" w14:textId="77777777" w:rsidR="008D1B94" w:rsidRDefault="000C7D25">
      <w:pPr>
        <w:spacing w:line="240" w:lineRule="exact"/>
      </w:pPr>
      <w:r>
        <w:t xml:space="preserve"> </w:t>
      </w:r>
    </w:p>
    <w:tbl>
      <w:tblPr>
        <w:tblW w:w="0" w:type="auto"/>
        <w:tblInd w:w="80" w:type="dxa"/>
        <w:tblLayout w:type="fixed"/>
        <w:tblLook w:val="04A0" w:firstRow="1" w:lastRow="0" w:firstColumn="1" w:lastColumn="0" w:noHBand="0" w:noVBand="1"/>
      </w:tblPr>
      <w:tblGrid>
        <w:gridCol w:w="2460"/>
        <w:gridCol w:w="7140"/>
      </w:tblGrid>
      <w:tr w:rsidR="008D1B94" w14:paraId="579E699A"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93968F6" w14:textId="77777777" w:rsidR="008D1B94" w:rsidRDefault="000C7D25">
            <w:pPr>
              <w:pStyle w:val="saisieClientHead"/>
              <w:spacing w:line="230" w:lineRule="exact"/>
              <w:rPr>
                <w:rFonts w:ascii="Arial" w:eastAsia="Arial" w:hAnsi="Arial" w:cs="Arial"/>
                <w:color w:val="000000"/>
                <w:lang w:val="fr-FR"/>
              </w:rPr>
            </w:pPr>
            <w:r>
              <w:rPr>
                <w:rFonts w:ascii="Arial" w:eastAsia="Arial" w:hAnsi="Arial" w:cs="Aria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7C8F9E" w14:textId="77777777" w:rsidR="008D1B94" w:rsidRDefault="008D1B94">
            <w:pPr>
              <w:pStyle w:val="saisieClientCel"/>
              <w:rPr>
                <w:rFonts w:ascii="Arial" w:eastAsia="Arial" w:hAnsi="Arial" w:cs="Arial"/>
                <w:color w:val="000000"/>
                <w:lang w:val="fr-FR"/>
              </w:rPr>
            </w:pPr>
          </w:p>
        </w:tc>
      </w:tr>
      <w:tr w:rsidR="008D1B94" w14:paraId="1BDEB9D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46248A"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4F4BC0A" w14:textId="77777777" w:rsidR="008D1B94" w:rsidRDefault="008D1B94">
            <w:pPr>
              <w:pStyle w:val="saisieClientCel"/>
              <w:rPr>
                <w:rFonts w:ascii="Arial" w:eastAsia="Arial" w:hAnsi="Arial" w:cs="Arial"/>
                <w:color w:val="000000"/>
                <w:lang w:val="fr-FR"/>
              </w:rPr>
            </w:pPr>
          </w:p>
        </w:tc>
      </w:tr>
      <w:tr w:rsidR="008D1B94" w14:paraId="629D361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8CC174"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E65024" w14:textId="77777777" w:rsidR="008D1B94" w:rsidRDefault="008D1B94">
            <w:pPr>
              <w:pStyle w:val="saisieClientCel"/>
              <w:rPr>
                <w:rFonts w:ascii="Arial" w:eastAsia="Arial" w:hAnsi="Arial" w:cs="Arial"/>
                <w:color w:val="000000"/>
                <w:lang w:val="fr-FR"/>
              </w:rPr>
            </w:pPr>
          </w:p>
        </w:tc>
      </w:tr>
      <w:tr w:rsidR="008D1B94" w14:paraId="74ECAB1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31E9DA"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E51893" w14:textId="77777777" w:rsidR="008D1B94" w:rsidRDefault="008D1B94">
            <w:pPr>
              <w:pStyle w:val="saisieClientCel"/>
              <w:rPr>
                <w:rFonts w:ascii="Arial" w:eastAsia="Arial" w:hAnsi="Arial" w:cs="Arial"/>
                <w:color w:val="000000"/>
                <w:lang w:val="fr-FR"/>
              </w:rPr>
            </w:pPr>
          </w:p>
        </w:tc>
      </w:tr>
      <w:tr w:rsidR="008D1B94" w14:paraId="3D913A1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66BD26B"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741688" w14:textId="77777777" w:rsidR="008D1B94" w:rsidRDefault="008D1B94">
            <w:pPr>
              <w:pStyle w:val="saisieClientCel"/>
              <w:rPr>
                <w:rFonts w:ascii="Arial" w:eastAsia="Arial" w:hAnsi="Arial" w:cs="Arial"/>
                <w:color w:val="000000"/>
                <w:lang w:val="fr-FR"/>
              </w:rPr>
            </w:pPr>
          </w:p>
        </w:tc>
      </w:tr>
      <w:tr w:rsidR="008D1B94" w14:paraId="45F1041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6D9624"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2258F24" w14:textId="77777777" w:rsidR="008D1B94" w:rsidRDefault="008D1B94">
            <w:pPr>
              <w:pStyle w:val="saisieClientCel"/>
              <w:rPr>
                <w:rFonts w:ascii="Arial" w:eastAsia="Arial" w:hAnsi="Arial" w:cs="Arial"/>
                <w:color w:val="000000"/>
                <w:lang w:val="fr-FR"/>
              </w:rPr>
            </w:pPr>
          </w:p>
        </w:tc>
      </w:tr>
      <w:tr w:rsidR="008D1B94" w14:paraId="69241118" w14:textId="77777777">
        <w:trPr>
          <w:trHeight w:val="445"/>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35A531" w14:textId="77777777" w:rsidR="008D1B94" w:rsidRDefault="000C7D25">
            <w:pPr>
              <w:pStyle w:val="saisieClientHead"/>
              <w:spacing w:line="230" w:lineRule="exact"/>
              <w:rPr>
                <w:rFonts w:ascii="Arial" w:eastAsia="Arial" w:hAnsi="Arial" w:cs="Arial"/>
                <w:color w:val="000000"/>
                <w:lang w:val="fr-FR"/>
              </w:rPr>
            </w:pPr>
            <w:r>
              <w:rPr>
                <w:rFonts w:ascii="Arial" w:eastAsia="Arial" w:hAnsi="Arial" w:cs="Aria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70F184E" w14:textId="77777777" w:rsidR="008D1B94" w:rsidRDefault="008D1B94">
            <w:pPr>
              <w:pStyle w:val="saisieClientCel"/>
              <w:rPr>
                <w:rFonts w:ascii="Arial" w:eastAsia="Arial" w:hAnsi="Arial" w:cs="Arial"/>
                <w:color w:val="000000"/>
                <w:lang w:val="fr-FR"/>
              </w:rPr>
            </w:pPr>
          </w:p>
        </w:tc>
      </w:tr>
    </w:tbl>
    <w:p w14:paraId="27B0BEBB" w14:textId="77777777" w:rsidR="008D1B94" w:rsidRDefault="000C7D25">
      <w:pPr>
        <w:spacing w:after="100" w:line="240" w:lineRule="exact"/>
      </w:pPr>
      <w:r>
        <w:t xml:space="preserve"> </w:t>
      </w:r>
    </w:p>
    <w:p w14:paraId="4291CCD2" w14:textId="77777777" w:rsidR="008D1B94" w:rsidRDefault="000C7D25">
      <w:pPr>
        <w:pStyle w:val="ParagrapheIndent1"/>
        <w:spacing w:line="230"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6E6B79AA" w14:textId="77777777" w:rsidR="008D1B94" w:rsidRDefault="008D1B94">
      <w:pPr>
        <w:pStyle w:val="ParagrapheIndent1"/>
        <w:spacing w:line="230" w:lineRule="exact"/>
        <w:jc w:val="both"/>
        <w:rPr>
          <w:color w:val="000000"/>
          <w:lang w:val="fr-FR"/>
        </w:rPr>
      </w:pPr>
    </w:p>
    <w:p w14:paraId="2C2765BF" w14:textId="77777777" w:rsidR="008D1B94" w:rsidRDefault="000C7D25">
      <w:pPr>
        <w:pStyle w:val="ParagrapheIndent1"/>
        <w:spacing w:after="240" w:line="230" w:lineRule="exact"/>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14:paraId="7E7714F1" w14:textId="77777777" w:rsidR="008D1B94" w:rsidRDefault="000C7D25">
      <w:pPr>
        <w:pStyle w:val="ParagrapheIndent1"/>
        <w:spacing w:after="240" w:line="230" w:lineRule="exact"/>
        <w:jc w:val="both"/>
        <w:rPr>
          <w:color w:val="000000"/>
          <w:lang w:val="fr-FR"/>
        </w:rPr>
      </w:pPr>
      <w:r>
        <w:rPr>
          <w:color w:val="000000"/>
          <w:lang w:val="fr-FR"/>
        </w:rPr>
        <w:t>L'offre ainsi présentée n'est valable toutefois que si la décision d'attribution intervient dans un délai de 120 jours à compter de la date limite de réception des offres fixée par le règlement de la consultation.</w:t>
      </w:r>
    </w:p>
    <w:p w14:paraId="68BA0D9D" w14:textId="356B8AB9" w:rsidR="008D1B94" w:rsidRDefault="008D1B94">
      <w:pPr>
        <w:spacing w:line="60" w:lineRule="exact"/>
        <w:rPr>
          <w:sz w:val="6"/>
        </w:rPr>
      </w:pPr>
      <w:bookmarkStart w:id="163" w:name="ArtL1_AE-3-A4"/>
      <w:bookmarkEnd w:id="163"/>
    </w:p>
    <w:p w14:paraId="797DBCF5" w14:textId="6B59E107" w:rsidR="008D1B94" w:rsidRDefault="009056A6">
      <w:pPr>
        <w:pStyle w:val="Titre1"/>
        <w:shd w:val="clear" w:color="FD2456" w:fill="FD2456"/>
        <w:rPr>
          <w:rFonts w:eastAsia="Arial"/>
          <w:color w:val="FFFFFF"/>
          <w:sz w:val="28"/>
          <w:lang w:val="fr-FR"/>
        </w:rPr>
      </w:pPr>
      <w:bookmarkStart w:id="164" w:name="ArtL2_AE-3-A4.1"/>
      <w:bookmarkStart w:id="165" w:name="ArtL2_AE-3-A4.2"/>
      <w:bookmarkStart w:id="166" w:name="ArtL1_AE-3-A5"/>
      <w:bookmarkStart w:id="167" w:name="_Toc221288047"/>
      <w:bookmarkEnd w:id="164"/>
      <w:bookmarkEnd w:id="165"/>
      <w:bookmarkEnd w:id="166"/>
      <w:r w:rsidRPr="00020BB2">
        <w:rPr>
          <w:rFonts w:eastAsia="Arial"/>
          <w:color w:val="FFFFFF"/>
          <w:sz w:val="28"/>
          <w:lang w:val="fr-FR"/>
        </w:rPr>
        <w:t>3</w:t>
      </w:r>
      <w:r w:rsidR="000C7D25" w:rsidRPr="00020BB2">
        <w:rPr>
          <w:rFonts w:eastAsia="Arial"/>
          <w:color w:val="FFFFFF"/>
          <w:sz w:val="28"/>
          <w:lang w:val="fr-FR"/>
        </w:rPr>
        <w:t xml:space="preserve"> - Prix</w:t>
      </w:r>
      <w:bookmarkEnd w:id="167"/>
    </w:p>
    <w:p w14:paraId="67C6EE60" w14:textId="77777777" w:rsidR="008D1B94" w:rsidRDefault="000C7D25">
      <w:pPr>
        <w:spacing w:line="60" w:lineRule="exact"/>
        <w:rPr>
          <w:sz w:val="6"/>
        </w:rPr>
      </w:pPr>
      <w:r>
        <w:t xml:space="preserve"> </w:t>
      </w:r>
    </w:p>
    <w:p w14:paraId="63B3998D" w14:textId="64E7FB2D" w:rsidR="00020BB2" w:rsidRPr="00020BB2" w:rsidRDefault="000C7D25" w:rsidP="00020BB2">
      <w:pPr>
        <w:pStyle w:val="ParagrapheIndent1"/>
        <w:spacing w:line="230" w:lineRule="exact"/>
        <w:jc w:val="both"/>
        <w:rPr>
          <w:color w:val="000000"/>
          <w:lang w:val="fr-FR"/>
        </w:rPr>
      </w:pPr>
      <w:r w:rsidRPr="00020BB2">
        <w:rPr>
          <w:color w:val="000000"/>
          <w:lang w:val="fr-FR"/>
        </w:rPr>
        <w:t xml:space="preserve">Les prestations seront rémunérées par application </w:t>
      </w:r>
      <w:r w:rsidR="00020BB2" w:rsidRPr="00020BB2">
        <w:rPr>
          <w:color w:val="000000"/>
          <w:lang w:val="fr-FR"/>
        </w:rPr>
        <w:t>des prix figurant dans le devis fourni par le titulaire lors de sa remise de l’offre.</w:t>
      </w:r>
    </w:p>
    <w:p w14:paraId="0631A82C" w14:textId="77777777" w:rsidR="00020BB2" w:rsidRPr="00020BB2" w:rsidRDefault="00020BB2" w:rsidP="00020BB2">
      <w:pPr>
        <w:rPr>
          <w:rFonts w:eastAsia="Arial"/>
          <w:lang w:val="fr-FR"/>
        </w:rPr>
      </w:pPr>
    </w:p>
    <w:p w14:paraId="10CF68A4" w14:textId="0744C6F3" w:rsidR="008D1B94" w:rsidRDefault="009056A6">
      <w:pPr>
        <w:pStyle w:val="Titre1"/>
        <w:shd w:val="clear" w:color="FD2456" w:fill="FD2456"/>
        <w:rPr>
          <w:rFonts w:eastAsia="Arial"/>
          <w:color w:val="FFFFFF"/>
          <w:sz w:val="28"/>
          <w:lang w:val="fr-FR"/>
        </w:rPr>
      </w:pPr>
      <w:bookmarkStart w:id="168" w:name="ArtL1_AE-3-A6"/>
      <w:bookmarkStart w:id="169" w:name="ArtL1_AE-3-A8"/>
      <w:bookmarkStart w:id="170" w:name="_Toc221288048"/>
      <w:bookmarkEnd w:id="168"/>
      <w:bookmarkEnd w:id="169"/>
      <w:r>
        <w:rPr>
          <w:rFonts w:eastAsia="Arial"/>
          <w:color w:val="FFFFFF"/>
          <w:sz w:val="28"/>
          <w:lang w:val="fr-FR"/>
        </w:rPr>
        <w:t>4</w:t>
      </w:r>
      <w:r w:rsidR="000C7D25">
        <w:rPr>
          <w:rFonts w:eastAsia="Arial"/>
          <w:color w:val="FFFFFF"/>
          <w:sz w:val="28"/>
          <w:lang w:val="fr-FR"/>
        </w:rPr>
        <w:t xml:space="preserve"> - Paiement</w:t>
      </w:r>
      <w:bookmarkEnd w:id="170"/>
    </w:p>
    <w:p w14:paraId="7FEE0E3A" w14:textId="77777777" w:rsidR="008D1B94" w:rsidRDefault="000C7D25">
      <w:pPr>
        <w:spacing w:line="60" w:lineRule="exact"/>
        <w:rPr>
          <w:sz w:val="6"/>
        </w:rPr>
      </w:pPr>
      <w:r>
        <w:t xml:space="preserve"> </w:t>
      </w:r>
    </w:p>
    <w:p w14:paraId="6AA4BF2E" w14:textId="77777777" w:rsidR="008D1B94" w:rsidRDefault="000C7D25">
      <w:pPr>
        <w:pStyle w:val="ParagrapheIndent1"/>
        <w:spacing w:line="230"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4D472825" w14:textId="77777777" w:rsidR="008D1B94" w:rsidRDefault="008D1B94">
      <w:pPr>
        <w:pStyle w:val="ParagrapheIndent1"/>
        <w:spacing w:line="230"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8D1B94" w14:paraId="50399D3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DBE484"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DA63F6" w14:textId="77777777" w:rsidR="008D1B94" w:rsidRDefault="008D1B94">
            <w:pPr>
              <w:pStyle w:val="saisieClientCel"/>
              <w:rPr>
                <w:rFonts w:ascii="Arial" w:eastAsia="Arial" w:hAnsi="Arial" w:cs="Arial"/>
                <w:color w:val="000000"/>
                <w:lang w:val="fr-FR"/>
              </w:rPr>
            </w:pPr>
          </w:p>
        </w:tc>
      </w:tr>
      <w:tr w:rsidR="008D1B94" w14:paraId="1C6AEC9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507648"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D6904F" w14:textId="77777777" w:rsidR="008D1B94" w:rsidRDefault="008D1B94">
            <w:pPr>
              <w:pStyle w:val="saisieClientCel"/>
              <w:rPr>
                <w:rFonts w:ascii="Arial" w:eastAsia="Arial" w:hAnsi="Arial" w:cs="Arial"/>
                <w:color w:val="000000"/>
                <w:lang w:val="fr-FR"/>
              </w:rPr>
            </w:pPr>
          </w:p>
        </w:tc>
      </w:tr>
      <w:tr w:rsidR="008D1B94" w14:paraId="7922B85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D03E234"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09D450" w14:textId="77777777" w:rsidR="008D1B94" w:rsidRDefault="008D1B94">
            <w:pPr>
              <w:pStyle w:val="saisieClientCel"/>
              <w:rPr>
                <w:rFonts w:ascii="Arial" w:eastAsia="Arial" w:hAnsi="Arial" w:cs="Arial"/>
                <w:color w:val="000000"/>
                <w:lang w:val="fr-FR"/>
              </w:rPr>
            </w:pPr>
          </w:p>
        </w:tc>
      </w:tr>
      <w:tr w:rsidR="008D1B94" w14:paraId="3EDB6C8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077D36"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lastRenderedPageBreak/>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E5B47B9" w14:textId="77777777" w:rsidR="008D1B94" w:rsidRDefault="008D1B94">
            <w:pPr>
              <w:pStyle w:val="saisieClientCel"/>
              <w:rPr>
                <w:rFonts w:ascii="Arial" w:eastAsia="Arial" w:hAnsi="Arial" w:cs="Arial"/>
                <w:color w:val="000000"/>
                <w:lang w:val="fr-FR"/>
              </w:rPr>
            </w:pPr>
          </w:p>
        </w:tc>
      </w:tr>
      <w:tr w:rsidR="008D1B94" w14:paraId="025BE8F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DE8B13"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8A1532" w14:textId="77777777" w:rsidR="008D1B94" w:rsidRDefault="008D1B94">
            <w:pPr>
              <w:pStyle w:val="saisieClientCel"/>
              <w:rPr>
                <w:rFonts w:ascii="Arial" w:eastAsia="Arial" w:hAnsi="Arial" w:cs="Arial"/>
                <w:color w:val="000000"/>
                <w:lang w:val="fr-FR"/>
              </w:rPr>
            </w:pPr>
          </w:p>
        </w:tc>
      </w:tr>
      <w:tr w:rsidR="008D1B94" w14:paraId="00FAE8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055FB7"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35BF5B" w14:textId="77777777" w:rsidR="008D1B94" w:rsidRDefault="008D1B94">
            <w:pPr>
              <w:pStyle w:val="saisieClientCel"/>
              <w:rPr>
                <w:rFonts w:ascii="Arial" w:eastAsia="Arial" w:hAnsi="Arial" w:cs="Arial"/>
                <w:color w:val="000000"/>
                <w:lang w:val="fr-FR"/>
              </w:rPr>
            </w:pPr>
          </w:p>
        </w:tc>
      </w:tr>
      <w:tr w:rsidR="008D1B94" w14:paraId="2E71FE5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BC9D19"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8BAB" w14:textId="77777777" w:rsidR="008D1B94" w:rsidRDefault="008D1B94">
            <w:pPr>
              <w:pStyle w:val="saisieClientCel"/>
              <w:rPr>
                <w:rFonts w:ascii="Arial" w:eastAsia="Arial" w:hAnsi="Arial" w:cs="Arial"/>
                <w:color w:val="000000"/>
                <w:lang w:val="fr-FR"/>
              </w:rPr>
            </w:pPr>
          </w:p>
        </w:tc>
      </w:tr>
      <w:tr w:rsidR="008D1B94" w14:paraId="669CE3D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6364DD4"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54A724" w14:textId="77777777" w:rsidR="008D1B94" w:rsidRDefault="008D1B94">
            <w:pPr>
              <w:pStyle w:val="saisieClientCel"/>
              <w:rPr>
                <w:rFonts w:ascii="Arial" w:eastAsia="Arial" w:hAnsi="Arial" w:cs="Arial"/>
                <w:color w:val="000000"/>
                <w:lang w:val="fr-FR"/>
              </w:rPr>
            </w:pPr>
          </w:p>
        </w:tc>
      </w:tr>
      <w:tr w:rsidR="008D1B94" w14:paraId="338904C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DDD885"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C8343D" w14:textId="77777777" w:rsidR="008D1B94" w:rsidRDefault="008D1B94">
            <w:pPr>
              <w:pStyle w:val="saisieClientCel"/>
              <w:rPr>
                <w:rFonts w:ascii="Arial" w:eastAsia="Arial" w:hAnsi="Arial" w:cs="Arial"/>
                <w:color w:val="000000"/>
                <w:lang w:val="fr-FR"/>
              </w:rPr>
            </w:pPr>
          </w:p>
        </w:tc>
      </w:tr>
    </w:tbl>
    <w:p w14:paraId="2A88AFBE" w14:textId="77777777" w:rsidR="008D1B94" w:rsidRDefault="000C7D25">
      <w:pPr>
        <w:spacing w:line="100" w:lineRule="exact"/>
        <w:rPr>
          <w:sz w:val="10"/>
        </w:rPr>
      </w:pPr>
      <w:r>
        <w:t xml:space="preserve"> </w:t>
      </w:r>
    </w:p>
    <w:tbl>
      <w:tblPr>
        <w:tblW w:w="0" w:type="auto"/>
        <w:tblInd w:w="80" w:type="dxa"/>
        <w:tblLayout w:type="fixed"/>
        <w:tblLook w:val="04A0" w:firstRow="1" w:lastRow="0" w:firstColumn="1" w:lastColumn="0" w:noHBand="0" w:noVBand="1"/>
      </w:tblPr>
      <w:tblGrid>
        <w:gridCol w:w="2460"/>
        <w:gridCol w:w="7140"/>
      </w:tblGrid>
      <w:tr w:rsidR="00020BB2" w14:paraId="2F6DF705" w14:textId="77777777" w:rsidTr="00020BB2">
        <w:trPr>
          <w:trHeight w:val="373"/>
        </w:trPr>
        <w:tc>
          <w:tcPr>
            <w:tcW w:w="2460" w:type="dxa"/>
            <w:tcBorders>
              <w:top w:val="single" w:sz="2" w:space="0" w:color="000000"/>
              <w:left w:val="single" w:sz="2" w:space="0" w:color="000000"/>
              <w:bottom w:val="single" w:sz="4" w:space="0" w:color="auto"/>
              <w:right w:val="single" w:sz="2" w:space="0" w:color="000000"/>
            </w:tcBorders>
            <w:shd w:val="clear" w:color="CCCCCC" w:fill="CCCCCC"/>
            <w:tcMar>
              <w:top w:w="45" w:type="dxa"/>
              <w:left w:w="80" w:type="dxa"/>
              <w:bottom w:w="45" w:type="dxa"/>
              <w:right w:w="80" w:type="dxa"/>
            </w:tcMar>
            <w:vAlign w:val="center"/>
          </w:tcPr>
          <w:p w14:paraId="7C2EFB3D" w14:textId="7CC18383" w:rsidR="00020BB2" w:rsidRDefault="00020BB2">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4" w:space="0" w:color="auto"/>
              <w:right w:val="single" w:sz="2" w:space="0" w:color="000000"/>
            </w:tcBorders>
            <w:tcMar>
              <w:top w:w="45" w:type="dxa"/>
              <w:left w:w="80" w:type="dxa"/>
              <w:bottom w:w="45" w:type="dxa"/>
              <w:right w:w="80" w:type="dxa"/>
            </w:tcMar>
            <w:vAlign w:val="center"/>
          </w:tcPr>
          <w:p w14:paraId="31694AF9" w14:textId="77777777" w:rsidR="00020BB2" w:rsidRDefault="00020BB2">
            <w:pPr>
              <w:pStyle w:val="saisieClientCel"/>
              <w:rPr>
                <w:rFonts w:ascii="Arial" w:eastAsia="Arial" w:hAnsi="Arial" w:cs="Arial"/>
                <w:color w:val="000000"/>
                <w:lang w:val="fr-FR"/>
              </w:rPr>
            </w:pPr>
          </w:p>
        </w:tc>
      </w:tr>
      <w:tr w:rsidR="008D1B94" w14:paraId="5B46D548" w14:textId="77777777" w:rsidTr="00020BB2">
        <w:trPr>
          <w:trHeight w:val="373"/>
        </w:trPr>
        <w:tc>
          <w:tcPr>
            <w:tcW w:w="2460" w:type="dxa"/>
            <w:tcBorders>
              <w:top w:val="single" w:sz="2" w:space="0" w:color="000000"/>
              <w:left w:val="single" w:sz="2" w:space="0" w:color="000000"/>
              <w:bottom w:val="single" w:sz="4" w:space="0" w:color="auto"/>
              <w:right w:val="single" w:sz="2" w:space="0" w:color="000000"/>
            </w:tcBorders>
            <w:shd w:val="clear" w:color="CCCCCC" w:fill="CCCCCC"/>
            <w:tcMar>
              <w:top w:w="45" w:type="dxa"/>
              <w:left w:w="80" w:type="dxa"/>
              <w:bottom w:w="45" w:type="dxa"/>
              <w:right w:w="80" w:type="dxa"/>
            </w:tcMar>
            <w:vAlign w:val="center"/>
          </w:tcPr>
          <w:p w14:paraId="33D3A4D2" w14:textId="42278B2D"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4" w:space="0" w:color="auto"/>
              <w:right w:val="single" w:sz="2" w:space="0" w:color="000000"/>
            </w:tcBorders>
            <w:tcMar>
              <w:top w:w="45" w:type="dxa"/>
              <w:left w:w="80" w:type="dxa"/>
              <w:bottom w:w="45" w:type="dxa"/>
              <w:right w:w="80" w:type="dxa"/>
            </w:tcMar>
            <w:vAlign w:val="center"/>
          </w:tcPr>
          <w:p w14:paraId="5966E407" w14:textId="77777777" w:rsidR="008D1B94" w:rsidRDefault="008D1B94">
            <w:pPr>
              <w:pStyle w:val="saisieClientCel"/>
              <w:rPr>
                <w:rFonts w:ascii="Arial" w:eastAsia="Arial" w:hAnsi="Arial" w:cs="Arial"/>
                <w:color w:val="000000"/>
                <w:lang w:val="fr-FR"/>
              </w:rPr>
            </w:pPr>
          </w:p>
        </w:tc>
      </w:tr>
      <w:tr w:rsidR="008D1B94" w14:paraId="36F5E84F" w14:textId="77777777" w:rsidTr="00020BB2">
        <w:trPr>
          <w:trHeight w:val="373"/>
        </w:trPr>
        <w:tc>
          <w:tcPr>
            <w:tcW w:w="2460" w:type="dxa"/>
            <w:tcBorders>
              <w:top w:val="single" w:sz="4" w:space="0" w:color="auto"/>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77104D8"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4" w:space="0" w:color="auto"/>
              <w:left w:val="single" w:sz="2" w:space="0" w:color="000000"/>
              <w:bottom w:val="single" w:sz="2" w:space="0" w:color="000000"/>
              <w:right w:val="single" w:sz="2" w:space="0" w:color="000000"/>
            </w:tcBorders>
            <w:tcMar>
              <w:top w:w="45" w:type="dxa"/>
              <w:left w:w="80" w:type="dxa"/>
              <w:bottom w:w="45" w:type="dxa"/>
              <w:right w:w="80" w:type="dxa"/>
            </w:tcMar>
            <w:vAlign w:val="center"/>
          </w:tcPr>
          <w:p w14:paraId="55D3BC91" w14:textId="77777777" w:rsidR="008D1B94" w:rsidRDefault="008D1B94">
            <w:pPr>
              <w:pStyle w:val="saisieClientCel"/>
              <w:rPr>
                <w:rFonts w:ascii="Arial" w:eastAsia="Arial" w:hAnsi="Arial" w:cs="Arial"/>
                <w:color w:val="000000"/>
                <w:lang w:val="fr-FR"/>
              </w:rPr>
            </w:pPr>
          </w:p>
        </w:tc>
      </w:tr>
      <w:tr w:rsidR="008D1B94" w14:paraId="142E534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DDEC2E"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BA4D24" w14:textId="77777777" w:rsidR="008D1B94" w:rsidRDefault="008D1B94">
            <w:pPr>
              <w:pStyle w:val="saisieClientCel"/>
              <w:rPr>
                <w:rFonts w:ascii="Arial" w:eastAsia="Arial" w:hAnsi="Arial" w:cs="Arial"/>
                <w:color w:val="000000"/>
                <w:lang w:val="fr-FR"/>
              </w:rPr>
            </w:pPr>
          </w:p>
        </w:tc>
      </w:tr>
      <w:tr w:rsidR="008D1B94" w14:paraId="2543453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3D34D7"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20ED7A" w14:textId="77777777" w:rsidR="008D1B94" w:rsidRDefault="008D1B94">
            <w:pPr>
              <w:pStyle w:val="saisieClientCel"/>
              <w:rPr>
                <w:rFonts w:ascii="Arial" w:eastAsia="Arial" w:hAnsi="Arial" w:cs="Arial"/>
                <w:color w:val="000000"/>
                <w:lang w:val="fr-FR"/>
              </w:rPr>
            </w:pPr>
          </w:p>
        </w:tc>
      </w:tr>
      <w:tr w:rsidR="008D1B94" w14:paraId="7F72669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C2943D"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BDB26A" w14:textId="77777777" w:rsidR="008D1B94" w:rsidRDefault="008D1B94">
            <w:pPr>
              <w:pStyle w:val="saisieClientCel"/>
              <w:rPr>
                <w:rFonts w:ascii="Arial" w:eastAsia="Arial" w:hAnsi="Arial" w:cs="Arial"/>
                <w:color w:val="000000"/>
                <w:lang w:val="fr-FR"/>
              </w:rPr>
            </w:pPr>
          </w:p>
        </w:tc>
      </w:tr>
      <w:tr w:rsidR="008D1B94" w14:paraId="44A193D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2D5D59D"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70DB80" w14:textId="77777777" w:rsidR="008D1B94" w:rsidRDefault="008D1B94">
            <w:pPr>
              <w:pStyle w:val="saisieClientCel"/>
              <w:rPr>
                <w:rFonts w:ascii="Arial" w:eastAsia="Arial" w:hAnsi="Arial" w:cs="Arial"/>
                <w:color w:val="000000"/>
                <w:lang w:val="fr-FR"/>
              </w:rPr>
            </w:pPr>
          </w:p>
        </w:tc>
      </w:tr>
      <w:tr w:rsidR="008D1B94" w14:paraId="21436E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B09C5C"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6B2A52" w14:textId="77777777" w:rsidR="008D1B94" w:rsidRDefault="008D1B94">
            <w:pPr>
              <w:pStyle w:val="saisieClientCel"/>
              <w:rPr>
                <w:rFonts w:ascii="Arial" w:eastAsia="Arial" w:hAnsi="Arial" w:cs="Arial"/>
                <w:color w:val="000000"/>
                <w:lang w:val="fr-FR"/>
              </w:rPr>
            </w:pPr>
          </w:p>
        </w:tc>
      </w:tr>
      <w:tr w:rsidR="008D1B94" w14:paraId="05F5387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FD5362" w14:textId="77777777" w:rsidR="008D1B94" w:rsidRDefault="000C7D25">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74ABF2" w14:textId="77777777" w:rsidR="008D1B94" w:rsidRDefault="008D1B94">
            <w:pPr>
              <w:pStyle w:val="saisieClientCel"/>
              <w:rPr>
                <w:rFonts w:ascii="Arial" w:eastAsia="Arial" w:hAnsi="Arial" w:cs="Arial"/>
                <w:color w:val="000000"/>
                <w:lang w:val="fr-FR"/>
              </w:rPr>
            </w:pPr>
          </w:p>
        </w:tc>
      </w:tr>
    </w:tbl>
    <w:p w14:paraId="2B84B129" w14:textId="77777777" w:rsidR="008D1B94" w:rsidRDefault="000C7D25">
      <w:pPr>
        <w:spacing w:after="100" w:line="240" w:lineRule="exact"/>
      </w:pPr>
      <w:r>
        <w:t xml:space="preserve"> </w:t>
      </w:r>
    </w:p>
    <w:p w14:paraId="1C8D29A5" w14:textId="77777777" w:rsidR="008D1B94" w:rsidRDefault="000C7D25">
      <w:pPr>
        <w:pStyle w:val="ParagrapheIndent1"/>
        <w:spacing w:line="230"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6E8357CF" w14:textId="77777777" w:rsidR="008D1B94" w:rsidRDefault="008D1B9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8D1B94" w14:paraId="745D0B66" w14:textId="77777777">
        <w:trPr>
          <w:trHeight w:val="202"/>
        </w:trPr>
        <w:tc>
          <w:tcPr>
            <w:tcW w:w="240" w:type="dxa"/>
            <w:tcMar>
              <w:top w:w="0" w:type="dxa"/>
              <w:left w:w="0" w:type="dxa"/>
              <w:bottom w:w="0" w:type="dxa"/>
              <w:right w:w="0" w:type="dxa"/>
            </w:tcMar>
          </w:tcPr>
          <w:p w14:paraId="3FCC9B3B" w14:textId="77777777" w:rsidR="008D1B94" w:rsidRDefault="007E6502">
            <w:pPr>
              <w:rPr>
                <w:sz w:val="2"/>
              </w:rPr>
            </w:pPr>
            <w:r>
              <w:pict w14:anchorId="16F60336">
                <v:shape id="_x0000_i1033" type="#_x0000_t75" style="width:12pt;height:12pt">
                  <v:imagedata r:id="rId16" o:title=""/>
                </v:shape>
              </w:pict>
            </w:r>
          </w:p>
        </w:tc>
        <w:tc>
          <w:tcPr>
            <w:tcW w:w="200" w:type="dxa"/>
            <w:tcMar>
              <w:top w:w="0" w:type="dxa"/>
              <w:left w:w="0" w:type="dxa"/>
              <w:bottom w:w="0" w:type="dxa"/>
              <w:right w:w="0" w:type="dxa"/>
            </w:tcMar>
          </w:tcPr>
          <w:p w14:paraId="276C0A2A" w14:textId="77777777" w:rsidR="008D1B94" w:rsidRDefault="008D1B94">
            <w:pPr>
              <w:rPr>
                <w:sz w:val="2"/>
              </w:rPr>
            </w:pPr>
          </w:p>
        </w:tc>
        <w:tc>
          <w:tcPr>
            <w:tcW w:w="9180" w:type="dxa"/>
            <w:tcMar>
              <w:top w:w="0" w:type="dxa"/>
              <w:left w:w="0" w:type="dxa"/>
              <w:bottom w:w="0" w:type="dxa"/>
              <w:right w:w="0" w:type="dxa"/>
            </w:tcMar>
          </w:tcPr>
          <w:p w14:paraId="76CEBE07" w14:textId="77777777" w:rsidR="008D1B94" w:rsidRDefault="000C7D25">
            <w:pPr>
              <w:pStyle w:val="ParagrapheIndent1"/>
              <w:jc w:val="both"/>
              <w:rPr>
                <w:color w:val="000000"/>
                <w:lang w:val="fr-FR"/>
              </w:rPr>
            </w:pPr>
            <w:proofErr w:type="gramStart"/>
            <w:r>
              <w:rPr>
                <w:color w:val="000000"/>
                <w:lang w:val="fr-FR"/>
              </w:rPr>
              <w:t>un</w:t>
            </w:r>
            <w:proofErr w:type="gramEnd"/>
            <w:r>
              <w:rPr>
                <w:color w:val="000000"/>
                <w:lang w:val="fr-FR"/>
              </w:rPr>
              <w:t xml:space="preserve"> compte unique ouvert au nom du mandataire ;</w:t>
            </w:r>
          </w:p>
        </w:tc>
      </w:tr>
    </w:tbl>
    <w:p w14:paraId="308B47CF" w14:textId="77777777" w:rsidR="008D1B94" w:rsidRDefault="000C7D2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D1B94" w14:paraId="00E41E93" w14:textId="77777777">
        <w:trPr>
          <w:trHeight w:val="202"/>
        </w:trPr>
        <w:tc>
          <w:tcPr>
            <w:tcW w:w="240" w:type="dxa"/>
            <w:tcMar>
              <w:top w:w="0" w:type="dxa"/>
              <w:left w:w="0" w:type="dxa"/>
              <w:bottom w:w="0" w:type="dxa"/>
              <w:right w:w="0" w:type="dxa"/>
            </w:tcMar>
          </w:tcPr>
          <w:p w14:paraId="6A4E9E7F" w14:textId="77777777" w:rsidR="008D1B94" w:rsidRDefault="007E6502">
            <w:pPr>
              <w:rPr>
                <w:sz w:val="2"/>
              </w:rPr>
            </w:pPr>
            <w:r>
              <w:pict w14:anchorId="76E5DBDF">
                <v:shape id="_x0000_i1034" type="#_x0000_t75" style="width:12pt;height:12pt">
                  <v:imagedata r:id="rId16" o:title=""/>
                </v:shape>
              </w:pict>
            </w:r>
          </w:p>
        </w:tc>
        <w:tc>
          <w:tcPr>
            <w:tcW w:w="200" w:type="dxa"/>
            <w:tcMar>
              <w:top w:w="0" w:type="dxa"/>
              <w:left w:w="0" w:type="dxa"/>
              <w:bottom w:w="0" w:type="dxa"/>
              <w:right w:w="0" w:type="dxa"/>
            </w:tcMar>
          </w:tcPr>
          <w:p w14:paraId="65236738" w14:textId="77777777" w:rsidR="008D1B94" w:rsidRDefault="008D1B94">
            <w:pPr>
              <w:rPr>
                <w:sz w:val="2"/>
              </w:rPr>
            </w:pPr>
          </w:p>
        </w:tc>
        <w:tc>
          <w:tcPr>
            <w:tcW w:w="9180" w:type="dxa"/>
            <w:vMerge w:val="restart"/>
            <w:tcMar>
              <w:top w:w="0" w:type="dxa"/>
              <w:left w:w="0" w:type="dxa"/>
              <w:bottom w:w="0" w:type="dxa"/>
              <w:right w:w="0" w:type="dxa"/>
            </w:tcMar>
          </w:tcPr>
          <w:p w14:paraId="1A3BBD91" w14:textId="77777777" w:rsidR="008D1B94" w:rsidRDefault="000C7D25">
            <w:pPr>
              <w:pStyle w:val="ParagrapheIndent1"/>
              <w:spacing w:line="230" w:lineRule="exact"/>
              <w:jc w:val="both"/>
              <w:rPr>
                <w:color w:val="000000"/>
                <w:lang w:val="fr-FR"/>
              </w:rPr>
            </w:pPr>
            <w:proofErr w:type="gramStart"/>
            <w:r>
              <w:rPr>
                <w:color w:val="000000"/>
                <w:lang w:val="fr-FR"/>
              </w:rPr>
              <w:t>les</w:t>
            </w:r>
            <w:proofErr w:type="gramEnd"/>
            <w:r>
              <w:rPr>
                <w:color w:val="000000"/>
                <w:lang w:val="fr-FR"/>
              </w:rPr>
              <w:t xml:space="preserve"> comptes de chacun des membres du groupement suivant les répartitions indiquées en annexe du présent document.</w:t>
            </w:r>
          </w:p>
        </w:tc>
      </w:tr>
      <w:tr w:rsidR="008D1B94" w14:paraId="5226FC48" w14:textId="77777777">
        <w:trPr>
          <w:trHeight w:val="166"/>
        </w:trPr>
        <w:tc>
          <w:tcPr>
            <w:tcW w:w="240" w:type="dxa"/>
            <w:tcMar>
              <w:top w:w="0" w:type="dxa"/>
              <w:left w:w="0" w:type="dxa"/>
              <w:bottom w:w="0" w:type="dxa"/>
              <w:right w:w="0" w:type="dxa"/>
            </w:tcMar>
          </w:tcPr>
          <w:p w14:paraId="4A759809" w14:textId="77777777" w:rsidR="008D1B94" w:rsidRDefault="008D1B94">
            <w:pPr>
              <w:rPr>
                <w:sz w:val="2"/>
              </w:rPr>
            </w:pPr>
          </w:p>
        </w:tc>
        <w:tc>
          <w:tcPr>
            <w:tcW w:w="200" w:type="dxa"/>
            <w:tcMar>
              <w:top w:w="0" w:type="dxa"/>
              <w:left w:w="0" w:type="dxa"/>
              <w:bottom w:w="0" w:type="dxa"/>
              <w:right w:w="0" w:type="dxa"/>
            </w:tcMar>
          </w:tcPr>
          <w:p w14:paraId="1C5678AD" w14:textId="77777777" w:rsidR="008D1B94" w:rsidRDefault="008D1B94">
            <w:pPr>
              <w:rPr>
                <w:sz w:val="2"/>
              </w:rPr>
            </w:pPr>
          </w:p>
        </w:tc>
        <w:tc>
          <w:tcPr>
            <w:tcW w:w="9180" w:type="dxa"/>
            <w:vMerge/>
            <w:tcMar>
              <w:top w:w="0" w:type="dxa"/>
              <w:left w:w="0" w:type="dxa"/>
              <w:bottom w:w="0" w:type="dxa"/>
              <w:right w:w="0" w:type="dxa"/>
            </w:tcMar>
          </w:tcPr>
          <w:p w14:paraId="3C6036E6" w14:textId="77777777" w:rsidR="008D1B94" w:rsidRDefault="008D1B94"/>
        </w:tc>
      </w:tr>
    </w:tbl>
    <w:p w14:paraId="3CA9311F" w14:textId="77777777" w:rsidR="008D1B94" w:rsidRDefault="008D1B94">
      <w:pPr>
        <w:pStyle w:val="ParagrapheIndent1"/>
        <w:spacing w:line="230" w:lineRule="exact"/>
        <w:jc w:val="both"/>
        <w:rPr>
          <w:color w:val="000000"/>
          <w:lang w:val="fr-FR"/>
        </w:rPr>
      </w:pPr>
    </w:p>
    <w:p w14:paraId="41CE395E" w14:textId="77777777" w:rsidR="008D1B94" w:rsidRDefault="000C7D25">
      <w:pPr>
        <w:pStyle w:val="ParagrapheIndent1"/>
        <w:spacing w:after="240" w:line="230" w:lineRule="exact"/>
        <w:jc w:val="both"/>
        <w:rPr>
          <w:color w:val="000000"/>
          <w:lang w:val="fr-FR"/>
        </w:rPr>
      </w:pPr>
      <w:r>
        <w:rPr>
          <w:b/>
          <w:color w:val="000000"/>
          <w:lang w:val="fr-FR"/>
        </w:rPr>
        <w:t>Nota</w:t>
      </w:r>
      <w:proofErr w:type="gramStart"/>
      <w:r>
        <w:rPr>
          <w:b/>
          <w:color w:val="000000"/>
          <w:lang w:val="fr-FR"/>
        </w:rPr>
        <w:t xml:space="preserve"> :</w:t>
      </w:r>
      <w:r>
        <w:rPr>
          <w:color w:val="000000"/>
          <w:lang w:val="fr-FR"/>
        </w:rPr>
        <w:t>Si</w:t>
      </w:r>
      <w:proofErr w:type="gramEnd"/>
      <w:r>
        <w:rPr>
          <w:color w:val="000000"/>
          <w:lang w:val="fr-FR"/>
        </w:rPr>
        <w:t xml:space="preserve"> aucune case n'est cochée, ou si les deux cases sont cochées, le pouvoir adjudicateur considérera que seules les dispositions du CCP s'appliquent.</w:t>
      </w:r>
    </w:p>
    <w:p w14:paraId="1F7BB373" w14:textId="7C45F3BB" w:rsidR="008D1B94" w:rsidRDefault="009056A6">
      <w:pPr>
        <w:pStyle w:val="Titre1"/>
        <w:shd w:val="clear" w:color="FD2456" w:fill="FD2456"/>
        <w:rPr>
          <w:rFonts w:eastAsia="Arial"/>
          <w:color w:val="FFFFFF"/>
          <w:sz w:val="28"/>
          <w:lang w:val="fr-FR"/>
        </w:rPr>
      </w:pPr>
      <w:bookmarkStart w:id="171" w:name="ArtL1_AE-3-A11"/>
      <w:bookmarkStart w:id="172" w:name="_Toc221288049"/>
      <w:bookmarkEnd w:id="171"/>
      <w:r>
        <w:rPr>
          <w:rFonts w:eastAsia="Arial"/>
          <w:color w:val="FFFFFF"/>
          <w:sz w:val="28"/>
          <w:lang w:val="fr-FR"/>
        </w:rPr>
        <w:t>6</w:t>
      </w:r>
      <w:r w:rsidR="000C7D25">
        <w:rPr>
          <w:rFonts w:eastAsia="Arial"/>
          <w:color w:val="FFFFFF"/>
          <w:sz w:val="28"/>
          <w:lang w:val="fr-FR"/>
        </w:rPr>
        <w:t xml:space="preserve"> - Nomenclature(s)</w:t>
      </w:r>
      <w:bookmarkEnd w:id="172"/>
    </w:p>
    <w:p w14:paraId="67A0169F" w14:textId="77777777" w:rsidR="008D1B94" w:rsidRDefault="000C7D25">
      <w:pPr>
        <w:spacing w:line="60" w:lineRule="exact"/>
        <w:rPr>
          <w:sz w:val="6"/>
        </w:rPr>
      </w:pPr>
      <w:r>
        <w:t xml:space="preserve"> </w:t>
      </w:r>
    </w:p>
    <w:p w14:paraId="0390B56C" w14:textId="77777777" w:rsidR="008D1B94" w:rsidRDefault="000C7D25">
      <w:pPr>
        <w:pStyle w:val="ParagrapheIndent1"/>
        <w:spacing w:line="230" w:lineRule="exact"/>
        <w:jc w:val="both"/>
        <w:rPr>
          <w:color w:val="000000"/>
          <w:lang w:val="fr-FR"/>
        </w:rPr>
      </w:pPr>
      <w:r>
        <w:rPr>
          <w:color w:val="000000"/>
          <w:lang w:val="fr-FR"/>
        </w:rPr>
        <w:t>La classification conforme au vocabulaire commun des marchés européens (CPV) est :</w:t>
      </w:r>
    </w:p>
    <w:p w14:paraId="618C93AC" w14:textId="77777777" w:rsidR="008D1B94" w:rsidRDefault="008D1B94">
      <w:pPr>
        <w:pStyle w:val="ParagrapheIndent1"/>
        <w:spacing w:line="230"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8D1B94" w14:paraId="530992C3"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90A2A76" w14:textId="77777777" w:rsidR="008D1B94" w:rsidRDefault="000C7D2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0BF02C" w14:textId="77777777" w:rsidR="008D1B94" w:rsidRDefault="000C7D25">
            <w:pPr>
              <w:spacing w:before="140" w:after="40"/>
              <w:jc w:val="center"/>
              <w:rPr>
                <w:rFonts w:ascii="Arial" w:eastAsia="Arial" w:hAnsi="Arial" w:cs="Arial"/>
                <w:color w:val="000000"/>
                <w:sz w:val="20"/>
                <w:lang w:val="fr-FR"/>
              </w:rPr>
            </w:pPr>
            <w:r>
              <w:rPr>
                <w:rFonts w:ascii="Arial" w:eastAsia="Arial" w:hAnsi="Arial" w:cs="Arial"/>
                <w:color w:val="000000"/>
                <w:sz w:val="20"/>
                <w:lang w:val="fr-FR"/>
              </w:rPr>
              <w:t>Description</w:t>
            </w:r>
          </w:p>
        </w:tc>
      </w:tr>
      <w:tr w:rsidR="008D1B94" w14:paraId="29C843F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502752" w14:textId="77777777" w:rsidR="008D1B94" w:rsidRDefault="000C7D25">
            <w:pPr>
              <w:spacing w:before="60" w:after="40"/>
              <w:ind w:left="40" w:right="40"/>
              <w:jc w:val="center"/>
              <w:rPr>
                <w:rFonts w:ascii="Arial" w:eastAsia="Arial" w:hAnsi="Arial" w:cs="Arial"/>
                <w:color w:val="000000"/>
                <w:sz w:val="20"/>
                <w:lang w:val="fr-FR"/>
              </w:rPr>
            </w:pPr>
            <w:r>
              <w:rPr>
                <w:rFonts w:ascii="Arial" w:eastAsia="Arial" w:hAnsi="Arial" w:cs="Arial"/>
                <w:color w:val="000000"/>
                <w:sz w:val="20"/>
                <w:lang w:val="fr-FR"/>
              </w:rPr>
              <w:t>79311200-9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013E84" w14:textId="77777777" w:rsidR="008D1B94" w:rsidRDefault="000C7D25">
            <w:pPr>
              <w:spacing w:before="60" w:after="40"/>
              <w:ind w:left="40" w:right="40"/>
              <w:jc w:val="both"/>
              <w:rPr>
                <w:rFonts w:ascii="Arial" w:eastAsia="Arial" w:hAnsi="Arial" w:cs="Arial"/>
                <w:color w:val="000000"/>
                <w:sz w:val="20"/>
                <w:lang w:val="fr-FR"/>
              </w:rPr>
            </w:pPr>
            <w:r>
              <w:rPr>
                <w:rFonts w:ascii="Arial" w:eastAsia="Arial" w:hAnsi="Arial" w:cs="Arial"/>
                <w:color w:val="000000"/>
                <w:sz w:val="20"/>
                <w:lang w:val="fr-FR"/>
              </w:rPr>
              <w:t>Services de réalisation d'enquêtes</w:t>
            </w:r>
          </w:p>
        </w:tc>
      </w:tr>
    </w:tbl>
    <w:p w14:paraId="02E437DF" w14:textId="77777777" w:rsidR="008D1B94" w:rsidRDefault="000C7D25">
      <w:pPr>
        <w:spacing w:line="240" w:lineRule="exact"/>
      </w:pPr>
      <w:r>
        <w:t xml:space="preserve"> </w:t>
      </w:r>
    </w:p>
    <w:p w14:paraId="08401106" w14:textId="77777777" w:rsidR="008D1B94" w:rsidRDefault="008D1B94">
      <w:pPr>
        <w:spacing w:after="160" w:line="240" w:lineRule="exact"/>
      </w:pPr>
    </w:p>
    <w:p w14:paraId="59A7371E" w14:textId="77777777" w:rsidR="00020BB2" w:rsidRDefault="00020BB2">
      <w:pPr>
        <w:spacing w:after="160" w:line="240" w:lineRule="exact"/>
      </w:pPr>
    </w:p>
    <w:p w14:paraId="64FDE4BC" w14:textId="77777777" w:rsidR="00020BB2" w:rsidRDefault="00020BB2">
      <w:pPr>
        <w:spacing w:after="160" w:line="240" w:lineRule="exact"/>
      </w:pPr>
    </w:p>
    <w:p w14:paraId="426AB080" w14:textId="77777777" w:rsidR="00020BB2" w:rsidRDefault="00020BB2">
      <w:pPr>
        <w:spacing w:after="160" w:line="240" w:lineRule="exact"/>
      </w:pPr>
    </w:p>
    <w:p w14:paraId="1CD9D0B3" w14:textId="11222CA4" w:rsidR="008D1B94" w:rsidRDefault="009056A6">
      <w:pPr>
        <w:pStyle w:val="Titre1"/>
        <w:shd w:val="clear" w:color="FD2456" w:fill="FD2456"/>
        <w:rPr>
          <w:rFonts w:eastAsia="Arial"/>
          <w:color w:val="FFFFFF"/>
          <w:sz w:val="28"/>
          <w:lang w:val="fr-FR"/>
        </w:rPr>
      </w:pPr>
      <w:bookmarkStart w:id="173" w:name="ArtL1_AE-3-A14"/>
      <w:bookmarkStart w:id="174" w:name="_Toc221288050"/>
      <w:bookmarkEnd w:id="173"/>
      <w:r>
        <w:rPr>
          <w:rFonts w:eastAsia="Arial"/>
          <w:color w:val="FFFFFF"/>
          <w:sz w:val="28"/>
          <w:lang w:val="fr-FR"/>
        </w:rPr>
        <w:t>7</w:t>
      </w:r>
      <w:r w:rsidR="000C7D25">
        <w:rPr>
          <w:rFonts w:eastAsia="Arial"/>
          <w:color w:val="FFFFFF"/>
          <w:sz w:val="28"/>
          <w:lang w:val="fr-FR"/>
        </w:rPr>
        <w:t xml:space="preserve"> - Signature</w:t>
      </w:r>
      <w:bookmarkEnd w:id="174"/>
    </w:p>
    <w:p w14:paraId="6B28325D" w14:textId="77777777" w:rsidR="008D1B94" w:rsidRDefault="000C7D25">
      <w:pPr>
        <w:spacing w:line="60" w:lineRule="exact"/>
        <w:rPr>
          <w:sz w:val="6"/>
        </w:rPr>
      </w:pPr>
      <w:r>
        <w:t xml:space="preserve"> </w:t>
      </w:r>
    </w:p>
    <w:p w14:paraId="00211875" w14:textId="77777777" w:rsidR="008D1B94" w:rsidRDefault="008D1B94">
      <w:pPr>
        <w:pStyle w:val="ParagrapheIndent1"/>
        <w:spacing w:line="230" w:lineRule="exact"/>
        <w:jc w:val="both"/>
        <w:rPr>
          <w:color w:val="000000"/>
          <w:lang w:val="fr-FR"/>
        </w:rPr>
      </w:pPr>
    </w:p>
    <w:p w14:paraId="10B3E359" w14:textId="77777777" w:rsidR="008D1B94" w:rsidRDefault="000C7D25">
      <w:pPr>
        <w:pStyle w:val="ParagrapheIndent1"/>
        <w:spacing w:line="230" w:lineRule="exact"/>
        <w:jc w:val="both"/>
        <w:rPr>
          <w:color w:val="000000"/>
          <w:lang w:val="fr-FR"/>
        </w:rPr>
      </w:pPr>
      <w:r>
        <w:rPr>
          <w:b/>
          <w:color w:val="000000"/>
          <w:u w:val="single"/>
          <w:lang w:val="fr-FR"/>
        </w:rPr>
        <w:t>ENGAGEMENT DU CANDIDAT</w:t>
      </w:r>
    </w:p>
    <w:p w14:paraId="60259291" w14:textId="77777777" w:rsidR="008D1B94" w:rsidRDefault="008D1B94">
      <w:pPr>
        <w:pStyle w:val="ParagrapheIndent1"/>
        <w:spacing w:line="230" w:lineRule="exact"/>
        <w:jc w:val="both"/>
        <w:rPr>
          <w:color w:val="000000"/>
          <w:lang w:val="fr-FR"/>
        </w:rPr>
      </w:pPr>
    </w:p>
    <w:p w14:paraId="1C74A697" w14:textId="77777777" w:rsidR="008D1B94" w:rsidRDefault="000C7D25">
      <w:pPr>
        <w:pStyle w:val="ParagrapheIndent1"/>
        <w:spacing w:line="230"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4227B9B6" w14:textId="77777777" w:rsidR="008D1B94" w:rsidRDefault="008D1B94">
      <w:pPr>
        <w:pStyle w:val="ParagrapheIndent1"/>
        <w:spacing w:line="230" w:lineRule="exact"/>
        <w:jc w:val="both"/>
        <w:rPr>
          <w:color w:val="000000"/>
          <w:lang w:val="fr-FR"/>
        </w:rPr>
      </w:pPr>
    </w:p>
    <w:p w14:paraId="090C4034" w14:textId="77777777" w:rsidR="008D1B94" w:rsidRDefault="000C7D25">
      <w:pPr>
        <w:pStyle w:val="ParagrapheIndent1"/>
        <w:spacing w:line="230" w:lineRule="exact"/>
        <w:jc w:val="both"/>
        <w:rPr>
          <w:color w:val="000000"/>
          <w:lang w:val="fr-FR"/>
        </w:rPr>
      </w:pPr>
      <w:r>
        <w:rPr>
          <w:color w:val="000000"/>
          <w:lang w:val="fr-FR"/>
        </w:rPr>
        <w:t>(Ne pas compléter dans le cas d'un dépôt signé électroniquement)</w:t>
      </w:r>
    </w:p>
    <w:p w14:paraId="3607D080" w14:textId="77777777" w:rsidR="008D1B94" w:rsidRDefault="008D1B94">
      <w:pPr>
        <w:pStyle w:val="ParagrapheIndent1"/>
        <w:spacing w:line="230" w:lineRule="exact"/>
        <w:jc w:val="both"/>
        <w:rPr>
          <w:color w:val="000000"/>
          <w:lang w:val="fr-FR"/>
        </w:rPr>
      </w:pPr>
    </w:p>
    <w:p w14:paraId="64D68E86" w14:textId="77777777" w:rsidR="008D1B94" w:rsidRDefault="000C7D25">
      <w:pPr>
        <w:pStyle w:val="ParagrapheIndent1"/>
        <w:spacing w:line="230" w:lineRule="exact"/>
        <w:jc w:val="both"/>
        <w:rPr>
          <w:color w:val="000000"/>
          <w:lang w:val="fr-FR"/>
        </w:rPr>
      </w:pPr>
      <w:r>
        <w:rPr>
          <w:color w:val="000000"/>
          <w:lang w:val="fr-FR"/>
        </w:rPr>
        <w:t>Fait en un seul original</w:t>
      </w:r>
    </w:p>
    <w:p w14:paraId="16268439" w14:textId="77777777" w:rsidR="008D1B94" w:rsidRDefault="000C7D25">
      <w:pPr>
        <w:pStyle w:val="style1010"/>
        <w:spacing w:line="230" w:lineRule="exact"/>
        <w:ind w:right="20"/>
        <w:jc w:val="center"/>
        <w:rPr>
          <w:color w:val="000000"/>
          <w:lang w:val="fr-FR"/>
        </w:rPr>
      </w:pPr>
      <w:r>
        <w:rPr>
          <w:color w:val="000000"/>
          <w:lang w:val="fr-FR"/>
        </w:rPr>
        <w:t>A .............................................</w:t>
      </w:r>
    </w:p>
    <w:p w14:paraId="5EAB3481" w14:textId="77777777" w:rsidR="008D1B94" w:rsidRDefault="000C7D25">
      <w:pPr>
        <w:pStyle w:val="style1010"/>
        <w:spacing w:line="230" w:lineRule="exact"/>
        <w:ind w:right="20"/>
        <w:jc w:val="center"/>
        <w:rPr>
          <w:color w:val="000000"/>
          <w:lang w:val="fr-FR"/>
        </w:rPr>
      </w:pPr>
      <w:r>
        <w:rPr>
          <w:color w:val="000000"/>
          <w:lang w:val="fr-FR"/>
        </w:rPr>
        <w:t>Le .............................................</w:t>
      </w:r>
    </w:p>
    <w:p w14:paraId="690A22BC" w14:textId="77777777" w:rsidR="008D1B94" w:rsidRDefault="008D1B94">
      <w:pPr>
        <w:pStyle w:val="style1010"/>
        <w:spacing w:line="230" w:lineRule="exact"/>
        <w:ind w:right="20"/>
        <w:jc w:val="center"/>
        <w:rPr>
          <w:color w:val="000000"/>
          <w:lang w:val="fr-FR"/>
        </w:rPr>
      </w:pPr>
    </w:p>
    <w:p w14:paraId="65B4A4CD" w14:textId="04B04807" w:rsidR="008D1B94" w:rsidRDefault="000C7D25" w:rsidP="009056A6">
      <w:pPr>
        <w:pStyle w:val="style1010"/>
        <w:spacing w:after="120" w:line="230" w:lineRule="exact"/>
        <w:ind w:right="20"/>
        <w:jc w:val="center"/>
        <w:rPr>
          <w:color w:val="000000"/>
          <w:lang w:val="fr-FR"/>
        </w:rPr>
      </w:pPr>
      <w:r>
        <w:rPr>
          <w:color w:val="000000"/>
          <w:lang w:val="fr-FR"/>
        </w:rPr>
        <w:t xml:space="preserve">Signature du candidat, du mandataire ou des membres du groupement </w:t>
      </w:r>
    </w:p>
    <w:p w14:paraId="5E234482" w14:textId="77777777" w:rsidR="008D1B94" w:rsidRDefault="008D1B94">
      <w:pPr>
        <w:pStyle w:val="style1010"/>
        <w:spacing w:line="230" w:lineRule="exact"/>
        <w:ind w:right="20"/>
        <w:jc w:val="center"/>
        <w:rPr>
          <w:color w:val="000000"/>
          <w:lang w:val="fr-FR"/>
        </w:rPr>
      </w:pPr>
    </w:p>
    <w:p w14:paraId="0A08089F" w14:textId="77777777" w:rsidR="008D1B94" w:rsidRDefault="008D1B94">
      <w:pPr>
        <w:pStyle w:val="style1010"/>
        <w:spacing w:line="230" w:lineRule="exact"/>
        <w:ind w:right="20"/>
        <w:jc w:val="center"/>
        <w:rPr>
          <w:color w:val="000000"/>
          <w:lang w:val="fr-FR"/>
        </w:rPr>
      </w:pPr>
    </w:p>
    <w:p w14:paraId="43E3AE32" w14:textId="77777777" w:rsidR="008D1B94" w:rsidRDefault="000C7D25">
      <w:pPr>
        <w:pStyle w:val="ParagrapheIndent1"/>
        <w:spacing w:after="240"/>
        <w:jc w:val="both"/>
        <w:rPr>
          <w:b/>
          <w:color w:val="000000"/>
          <w:u w:val="single"/>
          <w:lang w:val="fr-FR"/>
        </w:rPr>
      </w:pPr>
      <w:r>
        <w:rPr>
          <w:b/>
          <w:color w:val="000000"/>
          <w:u w:val="single"/>
          <w:lang w:val="fr-FR"/>
        </w:rPr>
        <w:t>ACCEPTATION DE L'OFFRE PAR LE POUVOIR ADJUDICATEUR</w:t>
      </w:r>
    </w:p>
    <w:p w14:paraId="51F58FA4" w14:textId="77777777" w:rsidR="008D1B94" w:rsidRDefault="000C7D25">
      <w:pPr>
        <w:pStyle w:val="ParagrapheIndent1"/>
        <w:spacing w:line="230" w:lineRule="exact"/>
        <w:jc w:val="both"/>
        <w:rPr>
          <w:color w:val="000000"/>
          <w:lang w:val="fr-FR"/>
        </w:rPr>
      </w:pPr>
      <w:r>
        <w:rPr>
          <w:color w:val="000000"/>
          <w:lang w:val="fr-FR"/>
        </w:rPr>
        <w:t>La présente offre est acceptée</w:t>
      </w:r>
    </w:p>
    <w:p w14:paraId="54947612" w14:textId="77777777" w:rsidR="008D1B94" w:rsidRDefault="008D1B94">
      <w:pPr>
        <w:pStyle w:val="ParagrapheIndent1"/>
        <w:spacing w:line="230" w:lineRule="exact"/>
        <w:jc w:val="both"/>
        <w:rPr>
          <w:color w:val="000000"/>
          <w:lang w:val="fr-FR"/>
        </w:rPr>
      </w:pPr>
    </w:p>
    <w:p w14:paraId="5E82752B" w14:textId="77777777" w:rsidR="008D1B94" w:rsidRDefault="000C7D25">
      <w:pPr>
        <w:pStyle w:val="style1010"/>
        <w:spacing w:line="230" w:lineRule="exact"/>
        <w:ind w:right="20"/>
        <w:jc w:val="center"/>
        <w:rPr>
          <w:color w:val="000000"/>
          <w:lang w:val="fr-FR"/>
        </w:rPr>
      </w:pPr>
      <w:r>
        <w:rPr>
          <w:color w:val="000000"/>
          <w:lang w:val="fr-FR"/>
        </w:rPr>
        <w:t>A .............................................</w:t>
      </w:r>
    </w:p>
    <w:p w14:paraId="4DD5CA49" w14:textId="77777777" w:rsidR="008D1B94" w:rsidRDefault="000C7D25">
      <w:pPr>
        <w:pStyle w:val="style1010"/>
        <w:spacing w:after="240" w:line="230" w:lineRule="exact"/>
        <w:ind w:right="20"/>
        <w:jc w:val="center"/>
        <w:rPr>
          <w:color w:val="000000"/>
          <w:lang w:val="fr-FR"/>
        </w:rPr>
      </w:pPr>
      <w:r>
        <w:rPr>
          <w:color w:val="000000"/>
          <w:lang w:val="fr-FR"/>
        </w:rPr>
        <w:t>Le .............................................</w:t>
      </w:r>
    </w:p>
    <w:p w14:paraId="1DBE404B" w14:textId="77777777" w:rsidR="008D1B94" w:rsidRDefault="000C7D25">
      <w:pPr>
        <w:pStyle w:val="style1010"/>
        <w:spacing w:line="230" w:lineRule="exact"/>
        <w:ind w:right="20"/>
        <w:jc w:val="center"/>
        <w:rPr>
          <w:color w:val="000000"/>
          <w:lang w:val="fr-FR"/>
        </w:rPr>
      </w:pPr>
      <w:r>
        <w:rPr>
          <w:color w:val="000000"/>
          <w:lang w:val="fr-FR"/>
        </w:rPr>
        <w:t>Signature du représentant du pouvoir adjudicateur, habilité par la décision en date du ....................</w:t>
      </w:r>
    </w:p>
    <w:p w14:paraId="26B534B2" w14:textId="77777777" w:rsidR="008D1B94" w:rsidRDefault="008D1B94">
      <w:pPr>
        <w:pStyle w:val="style1010"/>
        <w:spacing w:line="230" w:lineRule="exact"/>
        <w:ind w:right="20"/>
        <w:jc w:val="center"/>
        <w:rPr>
          <w:color w:val="000000"/>
          <w:lang w:val="fr-FR"/>
        </w:rPr>
      </w:pPr>
    </w:p>
    <w:p w14:paraId="10B35407" w14:textId="77777777" w:rsidR="008D1B94" w:rsidRDefault="008D1B94">
      <w:pPr>
        <w:pStyle w:val="style1010"/>
        <w:spacing w:line="230" w:lineRule="exact"/>
        <w:ind w:right="20"/>
        <w:jc w:val="center"/>
        <w:rPr>
          <w:color w:val="000000"/>
          <w:lang w:val="fr-FR"/>
        </w:rPr>
      </w:pPr>
    </w:p>
    <w:p w14:paraId="4AAB4F55" w14:textId="77777777" w:rsidR="008D1B94" w:rsidRDefault="008D1B94">
      <w:pPr>
        <w:pStyle w:val="style1010"/>
        <w:spacing w:line="230" w:lineRule="exact"/>
        <w:ind w:right="20"/>
        <w:jc w:val="center"/>
        <w:rPr>
          <w:color w:val="000000"/>
          <w:lang w:val="fr-FR"/>
        </w:rPr>
      </w:pPr>
    </w:p>
    <w:p w14:paraId="290F51F6" w14:textId="77777777" w:rsidR="008D1B94" w:rsidRDefault="008D1B94">
      <w:pPr>
        <w:pStyle w:val="style1010"/>
        <w:spacing w:line="230" w:lineRule="exact"/>
        <w:ind w:right="20"/>
        <w:jc w:val="center"/>
        <w:rPr>
          <w:color w:val="000000"/>
          <w:lang w:val="fr-FR"/>
        </w:rPr>
      </w:pPr>
    </w:p>
    <w:p w14:paraId="1D5D0EB0" w14:textId="7E1F2130" w:rsidR="008D1B94" w:rsidRDefault="00020BB2" w:rsidP="00791E5D">
      <w:pPr>
        <w:pStyle w:val="style1010"/>
        <w:spacing w:line="230" w:lineRule="exact"/>
        <w:ind w:right="20"/>
        <w:jc w:val="center"/>
        <w:rPr>
          <w:color w:val="000000"/>
          <w:lang w:val="fr-FR"/>
        </w:rPr>
      </w:pPr>
      <w:r>
        <w:rPr>
          <w:color w:val="000000"/>
          <w:lang w:val="fr-FR"/>
        </w:rPr>
        <w:br w:type="page"/>
      </w:r>
      <w:r w:rsidR="00791E5D">
        <w:rPr>
          <w:color w:val="000000"/>
          <w:lang w:val="fr-FR"/>
        </w:rPr>
        <w:lastRenderedPageBreak/>
        <w:t>N</w:t>
      </w:r>
      <w:r w:rsidR="000C7D25">
        <w:rPr>
          <w:b/>
          <w:color w:val="000000"/>
          <w:u w:val="single"/>
          <w:lang w:val="fr-FR"/>
        </w:rPr>
        <w:t>ANTISSEMENT OU CESSION DE CREANCES</w:t>
      </w:r>
    </w:p>
    <w:p w14:paraId="16094298" w14:textId="77777777" w:rsidR="008D1B94" w:rsidRDefault="008D1B94">
      <w:pPr>
        <w:pStyle w:val="ParagrapheIndent1"/>
        <w:spacing w:line="230" w:lineRule="exact"/>
        <w:jc w:val="both"/>
        <w:rPr>
          <w:color w:val="000000"/>
          <w:lang w:val="fr-FR"/>
        </w:rPr>
      </w:pPr>
    </w:p>
    <w:p w14:paraId="7C4C6DB9" w14:textId="77777777" w:rsidR="008D1B94" w:rsidRDefault="000C7D25">
      <w:pPr>
        <w:pStyle w:val="ParagrapheIndent1"/>
        <w:spacing w:line="230"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8D1B94" w14:paraId="4EF8B7B2" w14:textId="77777777">
        <w:trPr>
          <w:trHeight w:val="202"/>
        </w:trPr>
        <w:tc>
          <w:tcPr>
            <w:tcW w:w="240" w:type="dxa"/>
            <w:tcMar>
              <w:top w:w="0" w:type="dxa"/>
              <w:left w:w="0" w:type="dxa"/>
              <w:bottom w:w="0" w:type="dxa"/>
              <w:right w:w="0" w:type="dxa"/>
            </w:tcMar>
          </w:tcPr>
          <w:p w14:paraId="1B1A4E5E" w14:textId="77777777" w:rsidR="008D1B94" w:rsidRDefault="007E6502">
            <w:pPr>
              <w:rPr>
                <w:sz w:val="2"/>
              </w:rPr>
            </w:pPr>
            <w:r>
              <w:pict w14:anchorId="6B30EF1F">
                <v:shape id="_x0000_i1035" type="#_x0000_t75" style="width:12pt;height:12pt">
                  <v:imagedata r:id="rId16" o:title=""/>
                </v:shape>
              </w:pict>
            </w:r>
          </w:p>
        </w:tc>
        <w:tc>
          <w:tcPr>
            <w:tcW w:w="200" w:type="dxa"/>
            <w:tcMar>
              <w:top w:w="0" w:type="dxa"/>
              <w:left w:w="0" w:type="dxa"/>
              <w:bottom w:w="0" w:type="dxa"/>
              <w:right w:w="0" w:type="dxa"/>
            </w:tcMar>
          </w:tcPr>
          <w:p w14:paraId="5B3D1EE0" w14:textId="77777777" w:rsidR="008D1B94" w:rsidRDefault="008D1B94">
            <w:pPr>
              <w:rPr>
                <w:sz w:val="2"/>
              </w:rPr>
            </w:pPr>
          </w:p>
        </w:tc>
        <w:tc>
          <w:tcPr>
            <w:tcW w:w="9180" w:type="dxa"/>
            <w:vMerge w:val="restart"/>
            <w:tcMar>
              <w:top w:w="0" w:type="dxa"/>
              <w:left w:w="0" w:type="dxa"/>
              <w:bottom w:w="0" w:type="dxa"/>
              <w:right w:w="0" w:type="dxa"/>
            </w:tcMar>
          </w:tcPr>
          <w:p w14:paraId="52D65017" w14:textId="77777777" w:rsidR="008D1B94" w:rsidRDefault="000C7D25">
            <w:pPr>
              <w:pStyle w:val="ParagrapheIndent1"/>
              <w:spacing w:line="230" w:lineRule="exact"/>
              <w:jc w:val="both"/>
              <w:rPr>
                <w:color w:val="000000"/>
                <w:lang w:val="fr-FR"/>
              </w:rPr>
            </w:pPr>
            <w:r>
              <w:rPr>
                <w:color w:val="000000"/>
                <w:lang w:val="fr-FR"/>
              </w:rPr>
              <w:t>La totalité du marché dont le montant est de (indiquer le montant en chiffres et en lettres) :</w:t>
            </w:r>
          </w:p>
          <w:p w14:paraId="02CB5E99" w14:textId="77777777" w:rsidR="008D1B94" w:rsidRDefault="000C7D25">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8D1B94" w14:paraId="728A60BC" w14:textId="77777777">
        <w:trPr>
          <w:trHeight w:val="382"/>
        </w:trPr>
        <w:tc>
          <w:tcPr>
            <w:tcW w:w="240" w:type="dxa"/>
            <w:tcMar>
              <w:top w:w="0" w:type="dxa"/>
              <w:left w:w="0" w:type="dxa"/>
              <w:bottom w:w="0" w:type="dxa"/>
              <w:right w:w="0" w:type="dxa"/>
            </w:tcMar>
          </w:tcPr>
          <w:p w14:paraId="36AC16A3" w14:textId="77777777" w:rsidR="008D1B94" w:rsidRDefault="008D1B94">
            <w:pPr>
              <w:rPr>
                <w:sz w:val="2"/>
              </w:rPr>
            </w:pPr>
          </w:p>
        </w:tc>
        <w:tc>
          <w:tcPr>
            <w:tcW w:w="200" w:type="dxa"/>
            <w:tcMar>
              <w:top w:w="0" w:type="dxa"/>
              <w:left w:w="0" w:type="dxa"/>
              <w:bottom w:w="0" w:type="dxa"/>
              <w:right w:w="0" w:type="dxa"/>
            </w:tcMar>
          </w:tcPr>
          <w:p w14:paraId="02ED3612" w14:textId="77777777" w:rsidR="008D1B94" w:rsidRDefault="008D1B94">
            <w:pPr>
              <w:rPr>
                <w:sz w:val="2"/>
              </w:rPr>
            </w:pPr>
          </w:p>
        </w:tc>
        <w:tc>
          <w:tcPr>
            <w:tcW w:w="9180" w:type="dxa"/>
            <w:vMerge/>
            <w:tcMar>
              <w:top w:w="0" w:type="dxa"/>
              <w:left w:w="0" w:type="dxa"/>
              <w:bottom w:w="0" w:type="dxa"/>
              <w:right w:w="0" w:type="dxa"/>
            </w:tcMar>
          </w:tcPr>
          <w:p w14:paraId="6140159F" w14:textId="77777777" w:rsidR="008D1B94" w:rsidRDefault="008D1B94"/>
        </w:tc>
      </w:tr>
    </w:tbl>
    <w:p w14:paraId="41ADF353" w14:textId="77777777" w:rsidR="008D1B94" w:rsidRDefault="000C7D2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D1B94" w14:paraId="7C176E40" w14:textId="77777777">
        <w:trPr>
          <w:trHeight w:val="202"/>
        </w:trPr>
        <w:tc>
          <w:tcPr>
            <w:tcW w:w="240" w:type="dxa"/>
            <w:tcMar>
              <w:top w:w="0" w:type="dxa"/>
              <w:left w:w="0" w:type="dxa"/>
              <w:bottom w:w="0" w:type="dxa"/>
              <w:right w:w="0" w:type="dxa"/>
            </w:tcMar>
          </w:tcPr>
          <w:p w14:paraId="495C87B3" w14:textId="77777777" w:rsidR="008D1B94" w:rsidRDefault="007E6502">
            <w:pPr>
              <w:rPr>
                <w:sz w:val="2"/>
              </w:rPr>
            </w:pPr>
            <w:r>
              <w:pict w14:anchorId="4F5274DE">
                <v:shape id="_x0000_i1036" type="#_x0000_t75" style="width:12pt;height:12pt">
                  <v:imagedata r:id="rId16" o:title=""/>
                </v:shape>
              </w:pict>
            </w:r>
          </w:p>
        </w:tc>
        <w:tc>
          <w:tcPr>
            <w:tcW w:w="200" w:type="dxa"/>
            <w:tcMar>
              <w:top w:w="0" w:type="dxa"/>
              <w:left w:w="0" w:type="dxa"/>
              <w:bottom w:w="0" w:type="dxa"/>
              <w:right w:w="0" w:type="dxa"/>
            </w:tcMar>
          </w:tcPr>
          <w:p w14:paraId="7DCEC1FA" w14:textId="77777777" w:rsidR="008D1B94" w:rsidRDefault="008D1B94">
            <w:pPr>
              <w:rPr>
                <w:sz w:val="2"/>
              </w:rPr>
            </w:pPr>
          </w:p>
        </w:tc>
        <w:tc>
          <w:tcPr>
            <w:tcW w:w="9180" w:type="dxa"/>
            <w:vMerge w:val="restart"/>
            <w:tcMar>
              <w:top w:w="0" w:type="dxa"/>
              <w:left w:w="0" w:type="dxa"/>
              <w:bottom w:w="0" w:type="dxa"/>
              <w:right w:w="0" w:type="dxa"/>
            </w:tcMar>
          </w:tcPr>
          <w:p w14:paraId="7FF49FDC" w14:textId="77777777" w:rsidR="008D1B94" w:rsidRDefault="000C7D25">
            <w:pPr>
              <w:pStyle w:val="ParagrapheIndent1"/>
              <w:spacing w:line="230"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14:paraId="66A5A77E" w14:textId="77777777" w:rsidR="008D1B94" w:rsidRDefault="000C7D25">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8D1B94" w14:paraId="57EE0F83" w14:textId="77777777">
        <w:trPr>
          <w:trHeight w:val="382"/>
        </w:trPr>
        <w:tc>
          <w:tcPr>
            <w:tcW w:w="240" w:type="dxa"/>
            <w:tcMar>
              <w:top w:w="0" w:type="dxa"/>
              <w:left w:w="0" w:type="dxa"/>
              <w:bottom w:w="0" w:type="dxa"/>
              <w:right w:w="0" w:type="dxa"/>
            </w:tcMar>
          </w:tcPr>
          <w:p w14:paraId="29ED9984" w14:textId="77777777" w:rsidR="008D1B94" w:rsidRDefault="008D1B94">
            <w:pPr>
              <w:rPr>
                <w:sz w:val="2"/>
              </w:rPr>
            </w:pPr>
          </w:p>
        </w:tc>
        <w:tc>
          <w:tcPr>
            <w:tcW w:w="200" w:type="dxa"/>
            <w:tcMar>
              <w:top w:w="0" w:type="dxa"/>
              <w:left w:w="0" w:type="dxa"/>
              <w:bottom w:w="0" w:type="dxa"/>
              <w:right w:w="0" w:type="dxa"/>
            </w:tcMar>
          </w:tcPr>
          <w:p w14:paraId="1B2737FE" w14:textId="77777777" w:rsidR="008D1B94" w:rsidRDefault="008D1B94">
            <w:pPr>
              <w:rPr>
                <w:sz w:val="2"/>
              </w:rPr>
            </w:pPr>
          </w:p>
        </w:tc>
        <w:tc>
          <w:tcPr>
            <w:tcW w:w="9180" w:type="dxa"/>
            <w:vMerge/>
            <w:tcMar>
              <w:top w:w="0" w:type="dxa"/>
              <w:left w:w="0" w:type="dxa"/>
              <w:bottom w:w="0" w:type="dxa"/>
              <w:right w:w="0" w:type="dxa"/>
            </w:tcMar>
          </w:tcPr>
          <w:p w14:paraId="4A9BD959" w14:textId="77777777" w:rsidR="008D1B94" w:rsidRDefault="008D1B94"/>
        </w:tc>
      </w:tr>
    </w:tbl>
    <w:p w14:paraId="62D5E8CF" w14:textId="77777777" w:rsidR="008D1B94" w:rsidRDefault="000C7D2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D1B94" w14:paraId="3F50DEDC" w14:textId="77777777">
        <w:trPr>
          <w:trHeight w:val="202"/>
        </w:trPr>
        <w:tc>
          <w:tcPr>
            <w:tcW w:w="240" w:type="dxa"/>
            <w:tcMar>
              <w:top w:w="0" w:type="dxa"/>
              <w:left w:w="0" w:type="dxa"/>
              <w:bottom w:w="0" w:type="dxa"/>
              <w:right w:w="0" w:type="dxa"/>
            </w:tcMar>
          </w:tcPr>
          <w:p w14:paraId="43512D55" w14:textId="77777777" w:rsidR="008D1B94" w:rsidRDefault="007E6502">
            <w:pPr>
              <w:rPr>
                <w:sz w:val="2"/>
              </w:rPr>
            </w:pPr>
            <w:r>
              <w:pict w14:anchorId="295A4530">
                <v:shape id="_x0000_i1037" type="#_x0000_t75" style="width:12pt;height:12pt">
                  <v:imagedata r:id="rId16" o:title=""/>
                </v:shape>
              </w:pict>
            </w:r>
          </w:p>
        </w:tc>
        <w:tc>
          <w:tcPr>
            <w:tcW w:w="200" w:type="dxa"/>
            <w:tcMar>
              <w:top w:w="0" w:type="dxa"/>
              <w:left w:w="0" w:type="dxa"/>
              <w:bottom w:w="0" w:type="dxa"/>
              <w:right w:w="0" w:type="dxa"/>
            </w:tcMar>
          </w:tcPr>
          <w:p w14:paraId="1C44F172" w14:textId="77777777" w:rsidR="008D1B94" w:rsidRDefault="008D1B94">
            <w:pPr>
              <w:rPr>
                <w:sz w:val="2"/>
              </w:rPr>
            </w:pPr>
          </w:p>
        </w:tc>
        <w:tc>
          <w:tcPr>
            <w:tcW w:w="9180" w:type="dxa"/>
            <w:vMerge w:val="restart"/>
            <w:tcMar>
              <w:top w:w="0" w:type="dxa"/>
              <w:left w:w="0" w:type="dxa"/>
              <w:bottom w:w="0" w:type="dxa"/>
              <w:right w:w="0" w:type="dxa"/>
            </w:tcMar>
          </w:tcPr>
          <w:p w14:paraId="1BEF548B" w14:textId="77777777" w:rsidR="008D1B94" w:rsidRDefault="000C7D25">
            <w:pPr>
              <w:pStyle w:val="ParagrapheIndent1"/>
              <w:spacing w:line="230"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478B1FD4" w14:textId="77777777" w:rsidR="008D1B94" w:rsidRDefault="000C7D25">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8D1B94" w14:paraId="03FA28BC" w14:textId="77777777">
        <w:trPr>
          <w:trHeight w:val="580"/>
        </w:trPr>
        <w:tc>
          <w:tcPr>
            <w:tcW w:w="240" w:type="dxa"/>
            <w:tcMar>
              <w:top w:w="0" w:type="dxa"/>
              <w:left w:w="0" w:type="dxa"/>
              <w:bottom w:w="0" w:type="dxa"/>
              <w:right w:w="0" w:type="dxa"/>
            </w:tcMar>
          </w:tcPr>
          <w:p w14:paraId="1C826568" w14:textId="77777777" w:rsidR="008D1B94" w:rsidRDefault="008D1B94">
            <w:pPr>
              <w:rPr>
                <w:sz w:val="2"/>
              </w:rPr>
            </w:pPr>
          </w:p>
        </w:tc>
        <w:tc>
          <w:tcPr>
            <w:tcW w:w="200" w:type="dxa"/>
            <w:tcMar>
              <w:top w:w="0" w:type="dxa"/>
              <w:left w:w="0" w:type="dxa"/>
              <w:bottom w:w="0" w:type="dxa"/>
              <w:right w:w="0" w:type="dxa"/>
            </w:tcMar>
          </w:tcPr>
          <w:p w14:paraId="51790532" w14:textId="77777777" w:rsidR="008D1B94" w:rsidRDefault="008D1B94">
            <w:pPr>
              <w:rPr>
                <w:sz w:val="2"/>
              </w:rPr>
            </w:pPr>
          </w:p>
        </w:tc>
        <w:tc>
          <w:tcPr>
            <w:tcW w:w="9180" w:type="dxa"/>
            <w:vMerge/>
            <w:tcMar>
              <w:top w:w="0" w:type="dxa"/>
              <w:left w:w="0" w:type="dxa"/>
              <w:bottom w:w="0" w:type="dxa"/>
              <w:right w:w="0" w:type="dxa"/>
            </w:tcMar>
          </w:tcPr>
          <w:p w14:paraId="2AC934C5" w14:textId="77777777" w:rsidR="008D1B94" w:rsidRDefault="008D1B94"/>
        </w:tc>
      </w:tr>
    </w:tbl>
    <w:p w14:paraId="2EF96C7F" w14:textId="77777777" w:rsidR="008D1B94" w:rsidRDefault="000C7D25">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8D1B94" w14:paraId="2234E66B" w14:textId="77777777">
        <w:trPr>
          <w:trHeight w:val="202"/>
        </w:trPr>
        <w:tc>
          <w:tcPr>
            <w:tcW w:w="240" w:type="dxa"/>
            <w:tcMar>
              <w:top w:w="0" w:type="dxa"/>
              <w:left w:w="0" w:type="dxa"/>
              <w:bottom w:w="0" w:type="dxa"/>
              <w:right w:w="0" w:type="dxa"/>
            </w:tcMar>
          </w:tcPr>
          <w:p w14:paraId="31C40075" w14:textId="77777777" w:rsidR="008D1B94" w:rsidRDefault="007E6502">
            <w:pPr>
              <w:rPr>
                <w:sz w:val="2"/>
              </w:rPr>
            </w:pPr>
            <w:r>
              <w:pict w14:anchorId="071D026E">
                <v:shape id="_x0000_i1038" type="#_x0000_t75" style="width:12pt;height:12pt">
                  <v:imagedata r:id="rId16" o:title=""/>
                </v:shape>
              </w:pict>
            </w:r>
          </w:p>
        </w:tc>
        <w:tc>
          <w:tcPr>
            <w:tcW w:w="200" w:type="dxa"/>
            <w:tcMar>
              <w:top w:w="0" w:type="dxa"/>
              <w:left w:w="0" w:type="dxa"/>
              <w:bottom w:w="0" w:type="dxa"/>
              <w:right w:w="0" w:type="dxa"/>
            </w:tcMar>
          </w:tcPr>
          <w:p w14:paraId="47524472" w14:textId="77777777" w:rsidR="008D1B94" w:rsidRDefault="008D1B94">
            <w:pPr>
              <w:rPr>
                <w:sz w:val="2"/>
              </w:rPr>
            </w:pPr>
          </w:p>
        </w:tc>
        <w:tc>
          <w:tcPr>
            <w:tcW w:w="9180" w:type="dxa"/>
            <w:vMerge w:val="restart"/>
            <w:tcMar>
              <w:top w:w="0" w:type="dxa"/>
              <w:left w:w="0" w:type="dxa"/>
              <w:bottom w:w="0" w:type="dxa"/>
              <w:right w:w="0" w:type="dxa"/>
            </w:tcMar>
          </w:tcPr>
          <w:p w14:paraId="3A18AF3E" w14:textId="77777777" w:rsidR="008D1B94" w:rsidRDefault="000C7D25">
            <w:pPr>
              <w:pStyle w:val="ParagrapheIndent1"/>
              <w:spacing w:line="230" w:lineRule="exact"/>
              <w:jc w:val="both"/>
              <w:rPr>
                <w:color w:val="000000"/>
                <w:lang w:val="fr-FR"/>
              </w:rPr>
            </w:pPr>
            <w:r>
              <w:rPr>
                <w:color w:val="000000"/>
                <w:lang w:val="fr-FR"/>
              </w:rPr>
              <w:t>La partie des prestations évaluée à (indiquer le montant en chiffres et en lettres) :</w:t>
            </w:r>
          </w:p>
          <w:p w14:paraId="6007B197" w14:textId="77777777" w:rsidR="008D1B94" w:rsidRDefault="000C7D25">
            <w:pPr>
              <w:pStyle w:val="ParagrapheIndent1"/>
              <w:spacing w:line="230" w:lineRule="exact"/>
              <w:jc w:val="both"/>
              <w:rPr>
                <w:color w:val="000000"/>
                <w:lang w:val="fr-FR"/>
              </w:rPr>
            </w:pPr>
            <w:r>
              <w:rPr>
                <w:color w:val="000000"/>
                <w:lang w:val="fr-FR"/>
              </w:rPr>
              <w:t>. . . . . . . . . . . . . . . . . . . . . . . . . . . . . . . . . . . . . . . . . . . . . . . . . . . . . . . . . . . . . . . . . . . . . . . . . . . . . . . . . . . . . . . . . . . . . . . . . . . . . .</w:t>
            </w:r>
          </w:p>
        </w:tc>
      </w:tr>
      <w:tr w:rsidR="008D1B94" w14:paraId="669CE24E" w14:textId="77777777">
        <w:trPr>
          <w:trHeight w:val="382"/>
        </w:trPr>
        <w:tc>
          <w:tcPr>
            <w:tcW w:w="240" w:type="dxa"/>
            <w:tcMar>
              <w:top w:w="0" w:type="dxa"/>
              <w:left w:w="0" w:type="dxa"/>
              <w:bottom w:w="0" w:type="dxa"/>
              <w:right w:w="0" w:type="dxa"/>
            </w:tcMar>
          </w:tcPr>
          <w:p w14:paraId="6278544F" w14:textId="77777777" w:rsidR="008D1B94" w:rsidRDefault="008D1B94">
            <w:pPr>
              <w:rPr>
                <w:sz w:val="2"/>
              </w:rPr>
            </w:pPr>
          </w:p>
        </w:tc>
        <w:tc>
          <w:tcPr>
            <w:tcW w:w="200" w:type="dxa"/>
            <w:tcMar>
              <w:top w:w="0" w:type="dxa"/>
              <w:left w:w="0" w:type="dxa"/>
              <w:bottom w:w="0" w:type="dxa"/>
              <w:right w:w="0" w:type="dxa"/>
            </w:tcMar>
          </w:tcPr>
          <w:p w14:paraId="3D4758CE" w14:textId="77777777" w:rsidR="008D1B94" w:rsidRDefault="008D1B94">
            <w:pPr>
              <w:rPr>
                <w:sz w:val="2"/>
              </w:rPr>
            </w:pPr>
          </w:p>
        </w:tc>
        <w:tc>
          <w:tcPr>
            <w:tcW w:w="9180" w:type="dxa"/>
            <w:vMerge/>
            <w:tcMar>
              <w:top w:w="0" w:type="dxa"/>
              <w:left w:w="0" w:type="dxa"/>
              <w:bottom w:w="0" w:type="dxa"/>
              <w:right w:w="0" w:type="dxa"/>
            </w:tcMar>
          </w:tcPr>
          <w:p w14:paraId="7526A535" w14:textId="77777777" w:rsidR="008D1B94" w:rsidRDefault="008D1B94"/>
        </w:tc>
      </w:tr>
    </w:tbl>
    <w:p w14:paraId="2BA2B483" w14:textId="77777777" w:rsidR="008D1B94" w:rsidRDefault="000C7D25">
      <w:pPr>
        <w:pStyle w:val="ParagrapheIndent1"/>
        <w:jc w:val="both"/>
        <w:rPr>
          <w:color w:val="000000"/>
          <w:lang w:val="fr-FR"/>
        </w:rPr>
      </w:pPr>
      <w:proofErr w:type="gramStart"/>
      <w:r>
        <w:rPr>
          <w:color w:val="000000"/>
          <w:lang w:val="fr-FR"/>
        </w:rPr>
        <w:t>et</w:t>
      </w:r>
      <w:proofErr w:type="gramEnd"/>
      <w:r>
        <w:rPr>
          <w:color w:val="000000"/>
          <w:lang w:val="fr-FR"/>
        </w:rPr>
        <w:t xml:space="preserve"> devant être exécutée par : . . . . . . . . . . . . . . . . . . </w:t>
      </w:r>
      <w:proofErr w:type="gramStart"/>
      <w:r>
        <w:rPr>
          <w:color w:val="000000"/>
          <w:lang w:val="fr-FR"/>
        </w:rPr>
        <w:t>. . . .</w:t>
      </w:r>
      <w:proofErr w:type="gramEnd"/>
      <w:r>
        <w:rPr>
          <w:color w:val="000000"/>
          <w:lang w:val="fr-FR"/>
        </w:rPr>
        <w:t xml:space="preserve"> </w:t>
      </w:r>
      <w:proofErr w:type="gramStart"/>
      <w:r>
        <w:rPr>
          <w:color w:val="000000"/>
          <w:lang w:val="fr-FR"/>
        </w:rPr>
        <w:t>en</w:t>
      </w:r>
      <w:proofErr w:type="gramEnd"/>
      <w:r>
        <w:rPr>
          <w:color w:val="000000"/>
          <w:lang w:val="fr-FR"/>
        </w:rPr>
        <w:t xml:space="preserve"> qualité de :</w:t>
      </w:r>
    </w:p>
    <w:tbl>
      <w:tblPr>
        <w:tblW w:w="0" w:type="auto"/>
        <w:tblLayout w:type="fixed"/>
        <w:tblLook w:val="04A0" w:firstRow="1" w:lastRow="0" w:firstColumn="1" w:lastColumn="0" w:noHBand="0" w:noVBand="1"/>
      </w:tblPr>
      <w:tblGrid>
        <w:gridCol w:w="240"/>
        <w:gridCol w:w="200"/>
        <w:gridCol w:w="9180"/>
      </w:tblGrid>
      <w:tr w:rsidR="008D1B94" w14:paraId="2941D907" w14:textId="77777777">
        <w:trPr>
          <w:trHeight w:val="202"/>
        </w:trPr>
        <w:tc>
          <w:tcPr>
            <w:tcW w:w="240" w:type="dxa"/>
            <w:tcMar>
              <w:top w:w="0" w:type="dxa"/>
              <w:left w:w="0" w:type="dxa"/>
              <w:bottom w:w="0" w:type="dxa"/>
              <w:right w:w="0" w:type="dxa"/>
            </w:tcMar>
          </w:tcPr>
          <w:p w14:paraId="1BF3C7D4" w14:textId="77777777" w:rsidR="008D1B94" w:rsidRDefault="007E6502">
            <w:pPr>
              <w:rPr>
                <w:sz w:val="2"/>
              </w:rPr>
            </w:pPr>
            <w:r>
              <w:pict w14:anchorId="7EF2EE14">
                <v:shape id="_x0000_i1039" type="#_x0000_t75" style="width:12pt;height:12pt">
                  <v:imagedata r:id="rId16" o:title=""/>
                </v:shape>
              </w:pict>
            </w:r>
          </w:p>
        </w:tc>
        <w:tc>
          <w:tcPr>
            <w:tcW w:w="200" w:type="dxa"/>
            <w:tcMar>
              <w:top w:w="0" w:type="dxa"/>
              <w:left w:w="0" w:type="dxa"/>
              <w:bottom w:w="0" w:type="dxa"/>
              <w:right w:w="0" w:type="dxa"/>
            </w:tcMar>
          </w:tcPr>
          <w:p w14:paraId="7245D95E" w14:textId="77777777" w:rsidR="008D1B94" w:rsidRDefault="008D1B94">
            <w:pPr>
              <w:rPr>
                <w:sz w:val="2"/>
              </w:rPr>
            </w:pPr>
          </w:p>
        </w:tc>
        <w:tc>
          <w:tcPr>
            <w:tcW w:w="9180" w:type="dxa"/>
            <w:tcMar>
              <w:top w:w="0" w:type="dxa"/>
              <w:left w:w="0" w:type="dxa"/>
              <w:bottom w:w="0" w:type="dxa"/>
              <w:right w:w="0" w:type="dxa"/>
            </w:tcMar>
          </w:tcPr>
          <w:p w14:paraId="7CB0E4AE" w14:textId="77777777" w:rsidR="008D1B94" w:rsidRDefault="000C7D25">
            <w:pPr>
              <w:pStyle w:val="ParagrapheIndent1"/>
              <w:jc w:val="both"/>
              <w:rPr>
                <w:color w:val="000000"/>
                <w:lang w:val="fr-FR"/>
              </w:rPr>
            </w:pPr>
            <w:proofErr w:type="gramStart"/>
            <w:r>
              <w:rPr>
                <w:color w:val="000000"/>
                <w:lang w:val="fr-FR"/>
              </w:rPr>
              <w:t>membre</w:t>
            </w:r>
            <w:proofErr w:type="gramEnd"/>
            <w:r>
              <w:rPr>
                <w:color w:val="000000"/>
                <w:lang w:val="fr-FR"/>
              </w:rPr>
              <w:t xml:space="preserve"> d'un groupement d'entreprise</w:t>
            </w:r>
          </w:p>
        </w:tc>
      </w:tr>
      <w:tr w:rsidR="008D1B94" w14:paraId="7028AB97" w14:textId="77777777">
        <w:trPr>
          <w:trHeight w:val="202"/>
        </w:trPr>
        <w:tc>
          <w:tcPr>
            <w:tcW w:w="240" w:type="dxa"/>
            <w:tcMar>
              <w:top w:w="0" w:type="dxa"/>
              <w:left w:w="0" w:type="dxa"/>
              <w:bottom w:w="0" w:type="dxa"/>
              <w:right w:w="0" w:type="dxa"/>
            </w:tcMar>
          </w:tcPr>
          <w:p w14:paraId="5E2FB815" w14:textId="77777777" w:rsidR="008D1B94" w:rsidRDefault="007E6502">
            <w:pPr>
              <w:rPr>
                <w:sz w:val="2"/>
              </w:rPr>
            </w:pPr>
            <w:r>
              <w:pict w14:anchorId="48A47757">
                <v:shape id="_x0000_i1040" type="#_x0000_t75" style="width:12pt;height:12pt">
                  <v:imagedata r:id="rId16" o:title=""/>
                </v:shape>
              </w:pict>
            </w:r>
          </w:p>
        </w:tc>
        <w:tc>
          <w:tcPr>
            <w:tcW w:w="200" w:type="dxa"/>
            <w:tcMar>
              <w:top w:w="0" w:type="dxa"/>
              <w:left w:w="0" w:type="dxa"/>
              <w:bottom w:w="0" w:type="dxa"/>
              <w:right w:w="0" w:type="dxa"/>
            </w:tcMar>
          </w:tcPr>
          <w:p w14:paraId="67B5F5F6" w14:textId="77777777" w:rsidR="008D1B94" w:rsidRDefault="008D1B94">
            <w:pPr>
              <w:rPr>
                <w:sz w:val="2"/>
              </w:rPr>
            </w:pPr>
          </w:p>
        </w:tc>
        <w:tc>
          <w:tcPr>
            <w:tcW w:w="9180" w:type="dxa"/>
            <w:tcMar>
              <w:top w:w="0" w:type="dxa"/>
              <w:left w:w="0" w:type="dxa"/>
              <w:bottom w:w="0" w:type="dxa"/>
              <w:right w:w="0" w:type="dxa"/>
            </w:tcMar>
          </w:tcPr>
          <w:p w14:paraId="4AA9D3A1" w14:textId="77777777" w:rsidR="008D1B94" w:rsidRDefault="000C7D25">
            <w:pPr>
              <w:pStyle w:val="ParagrapheIndent1"/>
              <w:jc w:val="both"/>
              <w:rPr>
                <w:color w:val="000000"/>
                <w:lang w:val="fr-FR"/>
              </w:rPr>
            </w:pPr>
            <w:proofErr w:type="gramStart"/>
            <w:r>
              <w:rPr>
                <w:color w:val="000000"/>
                <w:lang w:val="fr-FR"/>
              </w:rPr>
              <w:t>sous</w:t>
            </w:r>
            <w:proofErr w:type="gramEnd"/>
            <w:r>
              <w:rPr>
                <w:color w:val="000000"/>
                <w:lang w:val="fr-FR"/>
              </w:rPr>
              <w:t>-traitant</w:t>
            </w:r>
          </w:p>
        </w:tc>
      </w:tr>
    </w:tbl>
    <w:p w14:paraId="634BB378" w14:textId="77777777" w:rsidR="008D1B94" w:rsidRDefault="000C7D25">
      <w:pPr>
        <w:pStyle w:val="style1010"/>
        <w:spacing w:line="230" w:lineRule="exact"/>
        <w:ind w:right="20"/>
        <w:jc w:val="center"/>
        <w:rPr>
          <w:color w:val="000000"/>
          <w:lang w:val="fr-FR"/>
        </w:rPr>
      </w:pPr>
      <w:r>
        <w:rPr>
          <w:color w:val="000000"/>
          <w:lang w:val="fr-FR"/>
        </w:rPr>
        <w:t xml:space="preserve">A . . . . . . . . . . . . . . . . . . </w:t>
      </w:r>
      <w:proofErr w:type="gramStart"/>
      <w:r>
        <w:rPr>
          <w:color w:val="000000"/>
          <w:lang w:val="fr-FR"/>
        </w:rPr>
        <w:t>. . . .</w:t>
      </w:r>
      <w:proofErr w:type="gramEnd"/>
    </w:p>
    <w:p w14:paraId="6A30E6EC" w14:textId="77777777" w:rsidR="008D1B94" w:rsidRDefault="000C7D25">
      <w:pPr>
        <w:pStyle w:val="style1010"/>
        <w:spacing w:line="230" w:lineRule="exact"/>
        <w:ind w:right="20"/>
        <w:jc w:val="center"/>
        <w:rPr>
          <w:color w:val="000000"/>
          <w:lang w:val="fr-FR"/>
        </w:rPr>
      </w:pPr>
      <w:r>
        <w:rPr>
          <w:color w:val="000000"/>
          <w:lang w:val="fr-FR"/>
        </w:rPr>
        <w:t xml:space="preserve">Le . . . . . . . . . . . . . . . . . . </w:t>
      </w:r>
      <w:proofErr w:type="gramStart"/>
      <w:r>
        <w:rPr>
          <w:color w:val="000000"/>
          <w:lang w:val="fr-FR"/>
        </w:rPr>
        <w:t>. . . .</w:t>
      </w:r>
      <w:proofErr w:type="gramEnd"/>
    </w:p>
    <w:p w14:paraId="7117CDE3" w14:textId="77777777" w:rsidR="008D1B94" w:rsidRDefault="008D1B94">
      <w:pPr>
        <w:pStyle w:val="style1010"/>
        <w:spacing w:line="230" w:lineRule="exact"/>
        <w:ind w:right="20"/>
        <w:jc w:val="center"/>
        <w:rPr>
          <w:color w:val="000000"/>
          <w:lang w:val="fr-FR"/>
        </w:rPr>
      </w:pPr>
    </w:p>
    <w:p w14:paraId="39427BB8" w14:textId="77777777" w:rsidR="008D1B94" w:rsidRDefault="000C7D25">
      <w:pPr>
        <w:pStyle w:val="style1010"/>
        <w:spacing w:line="230" w:lineRule="exact"/>
        <w:ind w:right="20"/>
        <w:jc w:val="center"/>
        <w:rPr>
          <w:color w:val="000000"/>
          <w:sz w:val="16"/>
          <w:vertAlign w:val="superscript"/>
          <w:lang w:val="fr-FR"/>
        </w:rPr>
        <w:sectPr w:rsidR="008D1B94">
          <w:footerReference w:type="default" r:id="rId18"/>
          <w:pgSz w:w="11900" w:h="16840"/>
          <w:pgMar w:top="1440" w:right="1140" w:bottom="1140" w:left="1140" w:header="14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46911E3B" w14:textId="77777777" w:rsidR="008D1B94" w:rsidRDefault="000C7D25">
      <w:pPr>
        <w:pStyle w:val="Titre1"/>
        <w:shd w:val="clear" w:color="FD2456" w:fill="FD2456"/>
        <w:jc w:val="center"/>
        <w:rPr>
          <w:rFonts w:eastAsia="Arial"/>
          <w:color w:val="FFFFFF"/>
          <w:sz w:val="28"/>
          <w:lang w:val="fr-FR"/>
        </w:rPr>
      </w:pPr>
      <w:bookmarkStart w:id="175" w:name="ArtL1_A-CT"/>
      <w:bookmarkStart w:id="176" w:name="_Toc221288051"/>
      <w:bookmarkEnd w:id="175"/>
      <w:r>
        <w:rPr>
          <w:rFonts w:eastAsia="Arial"/>
          <w:color w:val="FFFFFF"/>
          <w:sz w:val="28"/>
          <w:lang w:val="fr-FR"/>
        </w:rPr>
        <w:lastRenderedPageBreak/>
        <w:t>ANNEXE N° 1 : DÉSIGNATION DES CO-TRAITANTS ET RÉPARTITION DES PRESTATIONS</w:t>
      </w:r>
      <w:bookmarkEnd w:id="176"/>
    </w:p>
    <w:p w14:paraId="484195D9" w14:textId="77777777" w:rsidR="008D1B94" w:rsidRDefault="000C7D25">
      <w:pPr>
        <w:spacing w:after="60" w:line="240" w:lineRule="exact"/>
      </w:pPr>
      <w: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8D1B94" w14:paraId="4BD65A9C"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71E8C90" w14:textId="77777777" w:rsidR="008D1B94" w:rsidRDefault="000C7D25">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0324EA" w14:textId="77777777" w:rsidR="008D1B94" w:rsidRDefault="000C7D25">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5ABEC1E" w14:textId="77777777" w:rsidR="008D1B94" w:rsidRDefault="000C7D25">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F8DFCD6" w14:textId="77777777" w:rsidR="008D1B94" w:rsidRDefault="000C7D25">
            <w:pPr>
              <w:spacing w:before="80" w:line="230" w:lineRule="exact"/>
              <w:jc w:val="center"/>
              <w:rPr>
                <w:rFonts w:ascii="Arial" w:eastAsia="Arial" w:hAnsi="Arial" w:cs="Arial"/>
                <w:color w:val="000000"/>
                <w:sz w:val="20"/>
                <w:lang w:val="fr-FR"/>
              </w:rPr>
            </w:pPr>
            <w:r>
              <w:rPr>
                <w:rFonts w:ascii="Arial" w:eastAsia="Arial" w:hAnsi="Arial" w:cs="Arial"/>
                <w:color w:val="000000"/>
                <w:sz w:val="20"/>
                <w:lang w:val="fr-FR"/>
              </w:rPr>
              <w:t>Taux</w:t>
            </w:r>
          </w:p>
          <w:p w14:paraId="25297197" w14:textId="77777777" w:rsidR="008D1B94" w:rsidRDefault="000C7D25">
            <w:pPr>
              <w:spacing w:before="80" w:after="20" w:line="230" w:lineRule="exact"/>
              <w:jc w:val="center"/>
              <w:rPr>
                <w:rFonts w:ascii="Arial" w:eastAsia="Arial" w:hAnsi="Arial" w:cs="Arial"/>
                <w:color w:val="000000"/>
                <w:sz w:val="20"/>
                <w:lang w:val="fr-FR"/>
              </w:rPr>
            </w:pPr>
            <w:r>
              <w:rPr>
                <w:rFonts w:ascii="Arial" w:eastAsia="Arial" w:hAnsi="Arial" w:cs="Aria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F76B26" w14:textId="77777777" w:rsidR="008D1B94" w:rsidRDefault="000C7D25">
            <w:pPr>
              <w:spacing w:before="180" w:after="60"/>
              <w:jc w:val="center"/>
              <w:rPr>
                <w:rFonts w:ascii="Arial" w:eastAsia="Arial" w:hAnsi="Arial" w:cs="Arial"/>
                <w:color w:val="000000"/>
                <w:sz w:val="20"/>
                <w:lang w:val="fr-FR"/>
              </w:rPr>
            </w:pPr>
            <w:r>
              <w:rPr>
                <w:rFonts w:ascii="Arial" w:eastAsia="Arial" w:hAnsi="Arial" w:cs="Arial"/>
                <w:color w:val="000000"/>
                <w:sz w:val="20"/>
                <w:lang w:val="fr-FR"/>
              </w:rPr>
              <w:t>Montant TTC</w:t>
            </w:r>
          </w:p>
        </w:tc>
      </w:tr>
      <w:tr w:rsidR="008D1B94" w14:paraId="49EAED2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5EE949"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492894D3"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34E22D82"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63F8994F"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531E57AC" w14:textId="77777777" w:rsidR="008D1B94" w:rsidRDefault="008D1B94">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163182" w14:textId="77777777" w:rsidR="008D1B94" w:rsidRDefault="008D1B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7621C4" w14:textId="77777777" w:rsidR="008D1B94" w:rsidRDefault="008D1B9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FA385E" w14:textId="77777777" w:rsidR="008D1B94" w:rsidRDefault="008D1B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5131A8" w14:textId="77777777" w:rsidR="008D1B94" w:rsidRDefault="008D1B94"/>
        </w:tc>
      </w:tr>
      <w:tr w:rsidR="008D1B94" w14:paraId="72EBCDE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97AF1A"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5A25676A"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67FD27B8"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75E9B25B"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216C3835" w14:textId="77777777" w:rsidR="008D1B94" w:rsidRDefault="008D1B94">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B51980" w14:textId="77777777" w:rsidR="008D1B94" w:rsidRDefault="008D1B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A031F1" w14:textId="77777777" w:rsidR="008D1B94" w:rsidRDefault="008D1B9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A8E0B7" w14:textId="77777777" w:rsidR="008D1B94" w:rsidRDefault="008D1B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C19130" w14:textId="77777777" w:rsidR="008D1B94" w:rsidRDefault="008D1B94"/>
        </w:tc>
      </w:tr>
      <w:tr w:rsidR="008D1B94" w14:paraId="39E325D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480817"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56B3218"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2C6DB775"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0823DD59"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62EF4AA4" w14:textId="77777777" w:rsidR="008D1B94" w:rsidRDefault="008D1B94">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0F4EF9" w14:textId="77777777" w:rsidR="008D1B94" w:rsidRDefault="008D1B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554E52" w14:textId="77777777" w:rsidR="008D1B94" w:rsidRDefault="008D1B9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AA6B8B" w14:textId="77777777" w:rsidR="008D1B94" w:rsidRDefault="008D1B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EC7F7A" w14:textId="77777777" w:rsidR="008D1B94" w:rsidRDefault="008D1B94"/>
        </w:tc>
      </w:tr>
      <w:tr w:rsidR="008D1B94" w14:paraId="292ABF6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2F7DA0"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6AF338C4"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0FD5A8A6"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2B39C15"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0F7798D0" w14:textId="77777777" w:rsidR="008D1B94" w:rsidRDefault="008D1B94">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2E2C77" w14:textId="77777777" w:rsidR="008D1B94" w:rsidRDefault="008D1B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6CC751" w14:textId="77777777" w:rsidR="008D1B94" w:rsidRDefault="008D1B9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275274" w14:textId="77777777" w:rsidR="008D1B94" w:rsidRDefault="008D1B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318C9" w14:textId="77777777" w:rsidR="008D1B94" w:rsidRDefault="008D1B94"/>
        </w:tc>
      </w:tr>
      <w:tr w:rsidR="008D1B94" w14:paraId="36BC7C8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FD6081"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Dénomination sociale :</w:t>
            </w:r>
          </w:p>
          <w:p w14:paraId="7E6C1465"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SIRET : ……………………</w:t>
            </w:r>
            <w:proofErr w:type="gramStart"/>
            <w:r>
              <w:rPr>
                <w:rFonts w:ascii="Arial" w:eastAsia="Arial" w:hAnsi="Arial" w:cs="Arial"/>
                <w:color w:val="000000"/>
                <w:sz w:val="20"/>
                <w:lang w:val="fr-FR"/>
              </w:rPr>
              <w:t>…….….Code</w:t>
            </w:r>
            <w:proofErr w:type="gramEnd"/>
            <w:r>
              <w:rPr>
                <w:rFonts w:ascii="Arial" w:eastAsia="Arial" w:hAnsi="Arial" w:cs="Arial"/>
                <w:color w:val="000000"/>
                <w:sz w:val="20"/>
                <w:lang w:val="fr-FR"/>
              </w:rPr>
              <w:t xml:space="preserve"> APE…………</w:t>
            </w:r>
          </w:p>
          <w:p w14:paraId="1357573D"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N° TVA intracommunautaire :</w:t>
            </w:r>
          </w:p>
          <w:p w14:paraId="18BA6C0C" w14:textId="77777777" w:rsidR="008D1B94" w:rsidRDefault="000C7D25">
            <w:pPr>
              <w:spacing w:line="230" w:lineRule="exact"/>
              <w:ind w:left="80" w:right="80"/>
              <w:jc w:val="both"/>
              <w:rPr>
                <w:rFonts w:ascii="Arial" w:eastAsia="Arial" w:hAnsi="Arial" w:cs="Arial"/>
                <w:color w:val="000000"/>
                <w:sz w:val="20"/>
                <w:lang w:val="fr-FR"/>
              </w:rPr>
            </w:pPr>
            <w:r>
              <w:rPr>
                <w:rFonts w:ascii="Arial" w:eastAsia="Arial" w:hAnsi="Arial" w:cs="Arial"/>
                <w:color w:val="000000"/>
                <w:sz w:val="20"/>
                <w:lang w:val="fr-FR"/>
              </w:rPr>
              <w:t>Adresse :</w:t>
            </w:r>
          </w:p>
          <w:p w14:paraId="42CFB444" w14:textId="77777777" w:rsidR="008D1B94" w:rsidRDefault="008D1B94">
            <w:pPr>
              <w:spacing w:after="100" w:line="230" w:lineRule="exact"/>
              <w:ind w:left="80" w:right="80"/>
              <w:jc w:val="both"/>
              <w:rPr>
                <w:rFonts w:ascii="Arial" w:eastAsia="Arial" w:hAnsi="Arial" w:cs="Aria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437F7A" w14:textId="77777777" w:rsidR="008D1B94" w:rsidRDefault="008D1B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7E3EF0" w14:textId="77777777" w:rsidR="008D1B94" w:rsidRDefault="008D1B9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41724C" w14:textId="77777777" w:rsidR="008D1B94" w:rsidRDefault="008D1B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CACA38" w14:textId="77777777" w:rsidR="008D1B94" w:rsidRDefault="008D1B94"/>
        </w:tc>
      </w:tr>
      <w:tr w:rsidR="008D1B94" w14:paraId="09CD4D69"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01BA4D" w14:textId="77777777" w:rsidR="008D1B94" w:rsidRDefault="008D1B94"/>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5520D1" w14:textId="77777777" w:rsidR="008D1B94" w:rsidRDefault="000C7D25">
            <w:pPr>
              <w:spacing w:before="180" w:after="60"/>
              <w:ind w:left="80" w:right="80"/>
              <w:jc w:val="center"/>
              <w:rPr>
                <w:rFonts w:ascii="Arial" w:eastAsia="Arial" w:hAnsi="Arial" w:cs="Arial"/>
                <w:color w:val="000000"/>
                <w:sz w:val="20"/>
                <w:lang w:val="fr-FR"/>
              </w:rPr>
            </w:pPr>
            <w:r>
              <w:rPr>
                <w:rFonts w:ascii="Arial" w:eastAsia="Arial" w:hAnsi="Arial" w:cs="Aria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D8F413" w14:textId="77777777" w:rsidR="008D1B94" w:rsidRDefault="008D1B94"/>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186A5F" w14:textId="77777777" w:rsidR="008D1B94" w:rsidRDefault="008D1B94"/>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B5A6D0" w14:textId="77777777" w:rsidR="008D1B94" w:rsidRDefault="008D1B94"/>
        </w:tc>
      </w:tr>
    </w:tbl>
    <w:p w14:paraId="241F7270" w14:textId="77777777" w:rsidR="008D1B94" w:rsidRDefault="008D1B94"/>
    <w:sectPr w:rsidR="008D1B94">
      <w:footerReference w:type="default" r:id="rId19"/>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2D04B" w14:textId="77777777" w:rsidR="000C7D25" w:rsidRDefault="000C7D25">
      <w:r>
        <w:separator/>
      </w:r>
    </w:p>
  </w:endnote>
  <w:endnote w:type="continuationSeparator" w:id="0">
    <w:p w14:paraId="08759F1D" w14:textId="77777777" w:rsidR="000C7D25" w:rsidRDefault="000C7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FD76" w14:textId="77777777" w:rsidR="000C7D25" w:rsidRDefault="000C7D25">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5A22A" w14:textId="77777777" w:rsidR="000C7D25" w:rsidRDefault="000C7D25">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3B64F" w14:textId="77777777" w:rsidR="000C7D25" w:rsidRDefault="000C7D25">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CC9AB" w14:textId="77777777" w:rsidR="008D1B94" w:rsidRDefault="008D1B94">
    <w:pPr>
      <w:spacing w:line="240" w:lineRule="exact"/>
    </w:pPr>
  </w:p>
  <w:tbl>
    <w:tblPr>
      <w:tblW w:w="0" w:type="auto"/>
      <w:tblLayout w:type="fixed"/>
      <w:tblLook w:val="04A0" w:firstRow="1" w:lastRow="0" w:firstColumn="1" w:lastColumn="0" w:noHBand="0" w:noVBand="1"/>
    </w:tblPr>
    <w:tblGrid>
      <w:gridCol w:w="5220"/>
      <w:gridCol w:w="4400"/>
    </w:tblGrid>
    <w:tr w:rsidR="008D1B94" w14:paraId="7918385D" w14:textId="77777777">
      <w:trPr>
        <w:trHeight w:val="245"/>
      </w:trPr>
      <w:tc>
        <w:tcPr>
          <w:tcW w:w="5220" w:type="dxa"/>
          <w:tcMar>
            <w:top w:w="0" w:type="dxa"/>
            <w:left w:w="0" w:type="dxa"/>
            <w:bottom w:w="0" w:type="dxa"/>
            <w:right w:w="0" w:type="dxa"/>
          </w:tcMar>
          <w:vAlign w:val="center"/>
        </w:tcPr>
        <w:p w14:paraId="40D16350" w14:textId="77777777" w:rsidR="008D1B94" w:rsidRDefault="000C7D25">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26OCC02L</w:t>
          </w:r>
        </w:p>
      </w:tc>
      <w:tc>
        <w:tcPr>
          <w:tcW w:w="4400" w:type="dxa"/>
          <w:tcMar>
            <w:top w:w="0" w:type="dxa"/>
            <w:left w:w="0" w:type="dxa"/>
            <w:bottom w:w="0" w:type="dxa"/>
            <w:right w:w="0" w:type="dxa"/>
          </w:tcMar>
          <w:vAlign w:val="center"/>
        </w:tcPr>
        <w:p w14:paraId="3BDBC4C3" w14:textId="77777777" w:rsidR="008D1B94" w:rsidRDefault="000C7D2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91DAB" w14:textId="77777777" w:rsidR="008D1B94" w:rsidRDefault="000C7D25">
    <w:pPr>
      <w:pStyle w:val="PiedDePage"/>
      <w:jc w:val="both"/>
      <w:rPr>
        <w:color w:val="000000"/>
        <w:sz w:val="16"/>
        <w:lang w:val="fr-FR"/>
      </w:rPr>
    </w:pPr>
    <w:r>
      <w:rPr>
        <w:color w:val="000000"/>
        <w:sz w:val="16"/>
        <w:lang w:val="fr-FR"/>
      </w:rPr>
      <w:t xml:space="preserve">(1)  Date et signature originales </w:t>
    </w:r>
  </w:p>
  <w:p w14:paraId="77F3FEFC" w14:textId="77777777" w:rsidR="008D1B94" w:rsidRDefault="008D1B94">
    <w:pPr>
      <w:spacing w:after="160" w:line="240" w:lineRule="exact"/>
    </w:pPr>
  </w:p>
  <w:p w14:paraId="668A0FE4" w14:textId="77777777" w:rsidR="008D1B94" w:rsidRDefault="008D1B94">
    <w:pPr>
      <w:spacing w:line="240" w:lineRule="exact"/>
    </w:pPr>
  </w:p>
  <w:tbl>
    <w:tblPr>
      <w:tblW w:w="0" w:type="auto"/>
      <w:tblLayout w:type="fixed"/>
      <w:tblLook w:val="04A0" w:firstRow="1" w:lastRow="0" w:firstColumn="1" w:lastColumn="0" w:noHBand="0" w:noVBand="1"/>
    </w:tblPr>
    <w:tblGrid>
      <w:gridCol w:w="5220"/>
      <w:gridCol w:w="4400"/>
    </w:tblGrid>
    <w:tr w:rsidR="008D1B94" w14:paraId="347586DE" w14:textId="77777777">
      <w:trPr>
        <w:trHeight w:val="245"/>
      </w:trPr>
      <w:tc>
        <w:tcPr>
          <w:tcW w:w="5220" w:type="dxa"/>
          <w:tcMar>
            <w:top w:w="0" w:type="dxa"/>
            <w:left w:w="0" w:type="dxa"/>
            <w:bottom w:w="0" w:type="dxa"/>
            <w:right w:w="0" w:type="dxa"/>
          </w:tcMar>
          <w:vAlign w:val="center"/>
        </w:tcPr>
        <w:p w14:paraId="599091E4" w14:textId="77777777" w:rsidR="008D1B94" w:rsidRDefault="000C7D25">
          <w:pPr>
            <w:pStyle w:val="PiedDePage"/>
            <w:jc w:val="both"/>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26OCC02L</w:t>
          </w:r>
        </w:p>
      </w:tc>
      <w:tc>
        <w:tcPr>
          <w:tcW w:w="4400" w:type="dxa"/>
          <w:tcMar>
            <w:top w:w="0" w:type="dxa"/>
            <w:left w:w="0" w:type="dxa"/>
            <w:bottom w:w="0" w:type="dxa"/>
            <w:right w:w="0" w:type="dxa"/>
          </w:tcMar>
          <w:vAlign w:val="center"/>
        </w:tcPr>
        <w:p w14:paraId="1A39BF88" w14:textId="77777777" w:rsidR="008D1B94" w:rsidRDefault="000C7D2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8D1B94" w14:paraId="025F5E02" w14:textId="77777777">
      <w:trPr>
        <w:trHeight w:val="385"/>
      </w:trPr>
      <w:tc>
        <w:tcPr>
          <w:tcW w:w="9000" w:type="dxa"/>
          <w:tcMar>
            <w:top w:w="0" w:type="dxa"/>
            <w:left w:w="0" w:type="dxa"/>
            <w:bottom w:w="0" w:type="dxa"/>
            <w:right w:w="0" w:type="dxa"/>
          </w:tcMar>
          <w:vAlign w:val="center"/>
        </w:tcPr>
        <w:p w14:paraId="42324174" w14:textId="77777777" w:rsidR="008D1B94" w:rsidRDefault="000C7D25">
          <w:pPr>
            <w:rPr>
              <w:rFonts w:ascii="Arial" w:eastAsia="Arial" w:hAnsi="Arial" w:cs="Arial"/>
              <w:color w:val="000000"/>
              <w:sz w:val="20"/>
              <w:lang w:val="fr-FR"/>
            </w:rPr>
          </w:pPr>
          <w:r>
            <w:rPr>
              <w:rFonts w:ascii="Arial" w:eastAsia="Arial" w:hAnsi="Arial" w:cs="Arial"/>
              <w:color w:val="000000"/>
              <w:sz w:val="20"/>
              <w:lang w:val="fr-FR"/>
            </w:rPr>
            <w:t>Consultation n</w:t>
          </w:r>
          <w:proofErr w:type="gramStart"/>
          <w:r>
            <w:rPr>
              <w:rFonts w:ascii="Arial" w:eastAsia="Arial" w:hAnsi="Arial" w:cs="Arial"/>
              <w:color w:val="000000"/>
              <w:sz w:val="20"/>
              <w:lang w:val="fr-FR"/>
            </w:rPr>
            <w:t>°:</w:t>
          </w:r>
          <w:proofErr w:type="gramEnd"/>
          <w:r>
            <w:rPr>
              <w:rFonts w:ascii="Arial" w:eastAsia="Arial" w:hAnsi="Arial" w:cs="Arial"/>
              <w:color w:val="000000"/>
              <w:sz w:val="20"/>
              <w:lang w:val="fr-FR"/>
            </w:rPr>
            <w:t xml:space="preserve"> 26OCC02L</w:t>
          </w:r>
        </w:p>
      </w:tc>
      <w:tc>
        <w:tcPr>
          <w:tcW w:w="5560" w:type="dxa"/>
          <w:tcMar>
            <w:top w:w="0" w:type="dxa"/>
            <w:left w:w="0" w:type="dxa"/>
            <w:bottom w:w="0" w:type="dxa"/>
            <w:right w:w="0" w:type="dxa"/>
          </w:tcMar>
          <w:vAlign w:val="center"/>
        </w:tcPr>
        <w:p w14:paraId="1D05CB92" w14:textId="77777777" w:rsidR="008D1B94" w:rsidRDefault="000C7D25">
          <w:pPr>
            <w:jc w:val="right"/>
            <w:rPr>
              <w:rFonts w:ascii="Arial" w:eastAsia="Arial" w:hAnsi="Arial" w:cs="Arial"/>
              <w:color w:val="000000"/>
              <w:sz w:val="20"/>
              <w:lang w:val="fr-FR"/>
            </w:rPr>
          </w:pPr>
          <w:r>
            <w:rPr>
              <w:rFonts w:ascii="Arial" w:eastAsia="Arial" w:hAnsi="Arial" w:cs="Arial"/>
              <w:color w:val="000000"/>
              <w:sz w:val="20"/>
              <w:lang w:val="fr-FR"/>
            </w:rPr>
            <w:t xml:space="preserve">Page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PAGE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r>
            <w:rPr>
              <w:rFonts w:ascii="Arial" w:eastAsia="Arial" w:hAnsi="Arial" w:cs="Arial"/>
              <w:color w:val="000000"/>
              <w:sz w:val="20"/>
              <w:lang w:val="fr-FR"/>
            </w:rPr>
            <w:t xml:space="preserve"> sur </w:t>
          </w:r>
          <w:r>
            <w:rPr>
              <w:rFonts w:ascii="Arial" w:eastAsia="Arial" w:hAnsi="Arial" w:cs="Arial"/>
              <w:color w:val="000000"/>
              <w:sz w:val="20"/>
              <w:lang w:val="fr-FR"/>
            </w:rPr>
            <w:fldChar w:fldCharType="begin"/>
          </w:r>
          <w:r>
            <w:rPr>
              <w:rFonts w:ascii="Arial" w:eastAsia="Arial" w:hAnsi="Arial" w:cs="Arial"/>
              <w:color w:val="000000"/>
              <w:sz w:val="20"/>
              <w:lang w:val="fr-FR"/>
            </w:rPr>
            <w:instrText xml:space="preserve"> NUMPAGES </w:instrText>
          </w:r>
          <w:r>
            <w:rPr>
              <w:rFonts w:ascii="Arial" w:eastAsia="Arial" w:hAnsi="Arial" w:cs="Arial"/>
              <w:color w:val="000000"/>
              <w:sz w:val="20"/>
              <w:lang w:val="fr-FR"/>
            </w:rPr>
            <w:fldChar w:fldCharType="separate"/>
          </w:r>
          <w:r>
            <w:rPr>
              <w:rFonts w:ascii="Arial" w:eastAsia="Arial" w:hAnsi="Arial" w:cs="Arial"/>
              <w:color w:val="000000"/>
              <w:sz w:val="20"/>
              <w:lang w:val="fr-FR"/>
            </w:rPr>
            <w:t>13</w:t>
          </w:r>
          <w:r>
            <w:rPr>
              <w:rFonts w:ascii="Arial" w:eastAsia="Arial" w:hAnsi="Arial" w:cs="Aria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6B75D" w14:textId="77777777" w:rsidR="000C7D25" w:rsidRDefault="000C7D25">
      <w:r>
        <w:separator/>
      </w:r>
    </w:p>
  </w:footnote>
  <w:footnote w:type="continuationSeparator" w:id="0">
    <w:p w14:paraId="6A9085E4" w14:textId="77777777" w:rsidR="000C7D25" w:rsidRDefault="000C7D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0F74E" w14:textId="77777777" w:rsidR="000C7D25" w:rsidRDefault="000C7D2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38B3E" w14:textId="77777777" w:rsidR="000C7D25" w:rsidRDefault="000C7D2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3426D" w14:textId="77777777" w:rsidR="000C7D25" w:rsidRDefault="000C7D2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21598"/>
    <w:multiLevelType w:val="hybridMultilevel"/>
    <w:tmpl w:val="C750D522"/>
    <w:lvl w:ilvl="0" w:tplc="040C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 w15:restartNumberingAfterBreak="0">
    <w:nsid w:val="1722257B"/>
    <w:multiLevelType w:val="hybridMultilevel"/>
    <w:tmpl w:val="8396BA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C86D82"/>
    <w:multiLevelType w:val="hybridMultilevel"/>
    <w:tmpl w:val="51D23B5C"/>
    <w:lvl w:ilvl="0" w:tplc="C74C61FA">
      <w:start w:val="1"/>
      <w:numFmt w:val="bullet"/>
      <w:lvlText w:val="-"/>
      <w:lvlJc w:val="left"/>
      <w:pPr>
        <w:ind w:left="76" w:hanging="360"/>
      </w:pPr>
      <w:rPr>
        <w:rFonts w:ascii="Arial" w:eastAsia="Times New Roman"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3" w15:restartNumberingAfterBreak="0">
    <w:nsid w:val="24662106"/>
    <w:multiLevelType w:val="multilevel"/>
    <w:tmpl w:val="12C2F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431118"/>
    <w:multiLevelType w:val="hybridMultilevel"/>
    <w:tmpl w:val="D8943B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B61500"/>
    <w:multiLevelType w:val="hybridMultilevel"/>
    <w:tmpl w:val="4C106DF4"/>
    <w:lvl w:ilvl="0" w:tplc="9CE22BD2">
      <w:start w:val="1"/>
      <w:numFmt w:val="bullet"/>
      <w:lvlText w:val="-"/>
      <w:lvlJc w:val="left"/>
      <w:pPr>
        <w:ind w:left="1800" w:hanging="360"/>
      </w:pPr>
      <w:rPr>
        <w:rFonts w:ascii="Arial" w:hAnsi="Arial" w:hint="default"/>
      </w:rPr>
    </w:lvl>
    <w:lvl w:ilvl="1" w:tplc="77C89F5C">
      <w:start w:val="1"/>
      <w:numFmt w:val="bullet"/>
      <w:lvlText w:val="o"/>
      <w:lvlJc w:val="left"/>
      <w:pPr>
        <w:ind w:left="2520" w:hanging="360"/>
      </w:pPr>
      <w:rPr>
        <w:rFonts w:ascii="Courier New" w:hAnsi="Courier New" w:hint="default"/>
      </w:rPr>
    </w:lvl>
    <w:lvl w:ilvl="2" w:tplc="0810A044">
      <w:start w:val="1"/>
      <w:numFmt w:val="bullet"/>
      <w:lvlText w:val=""/>
      <w:lvlJc w:val="left"/>
      <w:pPr>
        <w:ind w:left="3240" w:hanging="360"/>
      </w:pPr>
      <w:rPr>
        <w:rFonts w:ascii="Wingdings" w:hAnsi="Wingdings" w:hint="default"/>
      </w:rPr>
    </w:lvl>
    <w:lvl w:ilvl="3" w:tplc="F17CDAA2">
      <w:start w:val="1"/>
      <w:numFmt w:val="bullet"/>
      <w:lvlText w:val=""/>
      <w:lvlJc w:val="left"/>
      <w:pPr>
        <w:ind w:left="3960" w:hanging="360"/>
      </w:pPr>
      <w:rPr>
        <w:rFonts w:ascii="Symbol" w:hAnsi="Symbol" w:hint="default"/>
      </w:rPr>
    </w:lvl>
    <w:lvl w:ilvl="4" w:tplc="1F1249B4">
      <w:start w:val="1"/>
      <w:numFmt w:val="bullet"/>
      <w:lvlText w:val="o"/>
      <w:lvlJc w:val="left"/>
      <w:pPr>
        <w:ind w:left="4680" w:hanging="360"/>
      </w:pPr>
      <w:rPr>
        <w:rFonts w:ascii="Courier New" w:hAnsi="Courier New" w:hint="default"/>
      </w:rPr>
    </w:lvl>
    <w:lvl w:ilvl="5" w:tplc="0EDEB340">
      <w:start w:val="1"/>
      <w:numFmt w:val="bullet"/>
      <w:lvlText w:val=""/>
      <w:lvlJc w:val="left"/>
      <w:pPr>
        <w:ind w:left="5400" w:hanging="360"/>
      </w:pPr>
      <w:rPr>
        <w:rFonts w:ascii="Wingdings" w:hAnsi="Wingdings" w:hint="default"/>
      </w:rPr>
    </w:lvl>
    <w:lvl w:ilvl="6" w:tplc="52C4ADD6">
      <w:start w:val="1"/>
      <w:numFmt w:val="bullet"/>
      <w:lvlText w:val=""/>
      <w:lvlJc w:val="left"/>
      <w:pPr>
        <w:ind w:left="6120" w:hanging="360"/>
      </w:pPr>
      <w:rPr>
        <w:rFonts w:ascii="Symbol" w:hAnsi="Symbol" w:hint="default"/>
      </w:rPr>
    </w:lvl>
    <w:lvl w:ilvl="7" w:tplc="8B8C239C">
      <w:start w:val="1"/>
      <w:numFmt w:val="bullet"/>
      <w:lvlText w:val="o"/>
      <w:lvlJc w:val="left"/>
      <w:pPr>
        <w:ind w:left="6840" w:hanging="360"/>
      </w:pPr>
      <w:rPr>
        <w:rFonts w:ascii="Courier New" w:hAnsi="Courier New" w:hint="default"/>
      </w:rPr>
    </w:lvl>
    <w:lvl w:ilvl="8" w:tplc="99E42ED8">
      <w:start w:val="1"/>
      <w:numFmt w:val="bullet"/>
      <w:lvlText w:val=""/>
      <w:lvlJc w:val="left"/>
      <w:pPr>
        <w:ind w:left="7560" w:hanging="360"/>
      </w:pPr>
      <w:rPr>
        <w:rFonts w:ascii="Wingdings" w:hAnsi="Wingdings" w:hint="default"/>
      </w:rPr>
    </w:lvl>
  </w:abstractNum>
  <w:abstractNum w:abstractNumId="6" w15:restartNumberingAfterBreak="0">
    <w:nsid w:val="35D31701"/>
    <w:multiLevelType w:val="hybridMultilevel"/>
    <w:tmpl w:val="0C9AE3A4"/>
    <w:lvl w:ilvl="0" w:tplc="0526BF8C">
      <w:start w:val="5"/>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9C3096A"/>
    <w:multiLevelType w:val="hybridMultilevel"/>
    <w:tmpl w:val="B6DA6D0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240415284">
    <w:abstractNumId w:val="5"/>
  </w:num>
  <w:num w:numId="2" w16cid:durableId="1310400693">
    <w:abstractNumId w:val="6"/>
  </w:num>
  <w:num w:numId="3" w16cid:durableId="2076733334">
    <w:abstractNumId w:val="2"/>
  </w:num>
  <w:num w:numId="4" w16cid:durableId="2123917192">
    <w:abstractNumId w:val="3"/>
  </w:num>
  <w:num w:numId="5" w16cid:durableId="2014792426">
    <w:abstractNumId w:val="4"/>
  </w:num>
  <w:num w:numId="6" w16cid:durableId="465977413">
    <w:abstractNumId w:val="0"/>
  </w:num>
  <w:num w:numId="7" w16cid:durableId="1064912538">
    <w:abstractNumId w:val="7"/>
  </w:num>
  <w:num w:numId="8" w16cid:durableId="207111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8D1B94"/>
    <w:rsid w:val="00020BB2"/>
    <w:rsid w:val="000A2336"/>
    <w:rsid w:val="000C7D25"/>
    <w:rsid w:val="001C6CCB"/>
    <w:rsid w:val="00243FD9"/>
    <w:rsid w:val="002778B2"/>
    <w:rsid w:val="002848E6"/>
    <w:rsid w:val="002A6B7A"/>
    <w:rsid w:val="00422C1D"/>
    <w:rsid w:val="005E2C9C"/>
    <w:rsid w:val="0074476B"/>
    <w:rsid w:val="007847D8"/>
    <w:rsid w:val="00791E5D"/>
    <w:rsid w:val="007E6502"/>
    <w:rsid w:val="008D1B94"/>
    <w:rsid w:val="009056A6"/>
    <w:rsid w:val="00BA5933"/>
    <w:rsid w:val="00EF20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14:docId w14:val="20A9D96C"/>
  <w15:docId w15:val="{DBD5A53A-1B58-4B5F-9913-DF49787CD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semiHidden/>
    <w:unhideWhenUsed/>
    <w:qFormat/>
    <w:rsid w:val="000C7D25"/>
    <w:pPr>
      <w:keepNext/>
      <w:keepLines/>
      <w:spacing w:before="40"/>
      <w:outlineLvl w:val="2"/>
    </w:pPr>
    <w:rPr>
      <w:rFonts w:asciiTheme="majorHAnsi" w:eastAsiaTheme="majorEastAsia" w:hAnsiTheme="majorHAnsi" w:cstheme="majorBidi"/>
      <w:color w:val="243F60" w:themeColor="accent1" w:themeShade="7F"/>
    </w:rPr>
  </w:style>
  <w:style w:type="paragraph" w:styleId="Titre4">
    <w:name w:val="heading 4"/>
    <w:basedOn w:val="Normal"/>
    <w:next w:val="Normal"/>
    <w:link w:val="Titre4Car"/>
    <w:semiHidden/>
    <w:unhideWhenUsed/>
    <w:qFormat/>
    <w:rsid w:val="000A233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Arial" w:eastAsia="Arial" w:hAnsi="Arial" w:cs="Arial"/>
      <w:sz w:val="20"/>
    </w:rPr>
  </w:style>
  <w:style w:type="paragraph" w:customStyle="1" w:styleId="Titletable">
    <w:name w:val="Title table"/>
    <w:basedOn w:val="Normal"/>
    <w:next w:val="Normal"/>
    <w:qFormat/>
    <w:rPr>
      <w:rFonts w:ascii="Arial" w:eastAsia="Arial" w:hAnsi="Arial" w:cs="Arial"/>
      <w:b/>
      <w:color w:val="FFFFFF"/>
      <w:sz w:val="28"/>
    </w:rPr>
  </w:style>
  <w:style w:type="paragraph" w:customStyle="1" w:styleId="table">
    <w:name w:val="table"/>
    <w:qFormat/>
    <w:rPr>
      <w:rFonts w:ascii="Arial" w:eastAsia="Arial" w:hAnsi="Arial" w:cs="Arial"/>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Arial" w:eastAsia="Arial" w:hAnsi="Arial" w:cs="Arial"/>
    </w:rPr>
  </w:style>
  <w:style w:type="paragraph" w:customStyle="1" w:styleId="PiedDePage">
    <w:name w:val="PiedDePage"/>
    <w:basedOn w:val="Normal"/>
    <w:next w:val="Normal"/>
    <w:qFormat/>
    <w:rPr>
      <w:rFonts w:ascii="Arial" w:eastAsia="Arial" w:hAnsi="Arial" w:cs="Arial"/>
      <w:sz w:val="18"/>
    </w:rPr>
  </w:style>
  <w:style w:type="paragraph" w:customStyle="1" w:styleId="ParagrapheIndent1">
    <w:name w:val="ParagrapheIndent1"/>
    <w:basedOn w:val="Normal"/>
    <w:next w:val="Normal"/>
    <w:qFormat/>
    <w:rPr>
      <w:rFonts w:ascii="Arial" w:eastAsia="Arial" w:hAnsi="Arial" w:cs="Arial"/>
      <w:sz w:val="20"/>
    </w:rPr>
  </w:style>
  <w:style w:type="paragraph" w:customStyle="1" w:styleId="style1">
    <w:name w:val="style1"/>
    <w:basedOn w:val="Normal"/>
    <w:next w:val="Normal"/>
    <w:qFormat/>
    <w:rPr>
      <w:rFonts w:ascii="Arial" w:eastAsia="Arial" w:hAnsi="Arial" w:cs="Arial"/>
      <w:sz w:val="20"/>
    </w:rPr>
  </w:style>
  <w:style w:type="paragraph" w:customStyle="1" w:styleId="Valign">
    <w:name w:val="Valign"/>
    <w:basedOn w:val="Normal"/>
    <w:next w:val="Normal"/>
    <w:qFormat/>
    <w:rPr>
      <w:rFonts w:ascii="Arial" w:eastAsia="Arial" w:hAnsi="Arial" w:cs="Arial"/>
      <w:sz w:val="20"/>
    </w:rPr>
  </w:style>
  <w:style w:type="paragraph" w:customStyle="1" w:styleId="ParagrapheIndent2">
    <w:name w:val="ParagrapheIndent2"/>
    <w:basedOn w:val="Normal"/>
    <w:next w:val="Normal"/>
    <w:qFormat/>
    <w:rPr>
      <w:rFonts w:ascii="Arial" w:eastAsia="Arial" w:hAnsi="Arial" w:cs="Arial"/>
      <w:sz w:val="20"/>
    </w:rPr>
  </w:style>
  <w:style w:type="paragraph" w:customStyle="1" w:styleId="tableCF">
    <w:name w:val="table CF"/>
    <w:basedOn w:val="Normal"/>
    <w:next w:val="Normal"/>
    <w:qFormat/>
    <w:rPr>
      <w:rFonts w:ascii="Arial" w:eastAsia="Arial" w:hAnsi="Arial" w:cs="Arial"/>
      <w:b/>
      <w:sz w:val="20"/>
    </w:rPr>
  </w:style>
  <w:style w:type="paragraph" w:customStyle="1" w:styleId="tableCH">
    <w:name w:val="table CH"/>
    <w:basedOn w:val="Normal"/>
    <w:next w:val="Normal"/>
    <w:qFormat/>
    <w:rPr>
      <w:rFonts w:ascii="Arial" w:eastAsia="Arial" w:hAnsi="Arial" w:cs="Arial"/>
      <w:b/>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character" w:customStyle="1" w:styleId="Titre3Car">
    <w:name w:val="Titre 3 Car"/>
    <w:basedOn w:val="Policepardfaut"/>
    <w:link w:val="Titre3"/>
    <w:semiHidden/>
    <w:rsid w:val="000C7D25"/>
    <w:rPr>
      <w:rFonts w:asciiTheme="majorHAnsi" w:eastAsiaTheme="majorEastAsia" w:hAnsiTheme="majorHAnsi" w:cstheme="majorBidi"/>
      <w:color w:val="243F60" w:themeColor="accent1" w:themeShade="7F"/>
      <w:sz w:val="24"/>
      <w:szCs w:val="24"/>
    </w:rPr>
  </w:style>
  <w:style w:type="paragraph" w:customStyle="1" w:styleId="ParagrapheIndent3">
    <w:name w:val="ParagrapheIndent3"/>
    <w:basedOn w:val="Normal"/>
    <w:next w:val="Normal"/>
    <w:qFormat/>
    <w:rsid w:val="000C7D25"/>
    <w:rPr>
      <w:rFonts w:ascii="Arial" w:eastAsia="Arial" w:hAnsi="Arial" w:cs="Arial"/>
      <w:sz w:val="20"/>
    </w:rPr>
  </w:style>
  <w:style w:type="paragraph" w:styleId="En-tte">
    <w:name w:val="header"/>
    <w:basedOn w:val="Normal"/>
    <w:link w:val="En-tteCar"/>
    <w:rsid w:val="000C7D25"/>
    <w:pPr>
      <w:tabs>
        <w:tab w:val="center" w:pos="4536"/>
        <w:tab w:val="right" w:pos="9072"/>
      </w:tabs>
    </w:pPr>
  </w:style>
  <w:style w:type="character" w:customStyle="1" w:styleId="En-tteCar">
    <w:name w:val="En-tête Car"/>
    <w:basedOn w:val="Policepardfaut"/>
    <w:link w:val="En-tte"/>
    <w:rsid w:val="000C7D25"/>
    <w:rPr>
      <w:sz w:val="24"/>
      <w:szCs w:val="24"/>
    </w:rPr>
  </w:style>
  <w:style w:type="paragraph" w:styleId="Pieddepage0">
    <w:name w:val="footer"/>
    <w:basedOn w:val="Normal"/>
    <w:link w:val="PieddepageCar"/>
    <w:rsid w:val="000C7D25"/>
    <w:pPr>
      <w:tabs>
        <w:tab w:val="center" w:pos="4536"/>
        <w:tab w:val="right" w:pos="9072"/>
      </w:tabs>
    </w:pPr>
  </w:style>
  <w:style w:type="character" w:customStyle="1" w:styleId="PieddepageCar">
    <w:name w:val="Pied de page Car"/>
    <w:basedOn w:val="Policepardfaut"/>
    <w:link w:val="Pieddepage0"/>
    <w:rsid w:val="000C7D25"/>
    <w:rPr>
      <w:sz w:val="24"/>
      <w:szCs w:val="24"/>
    </w:rPr>
  </w:style>
  <w:style w:type="character" w:styleId="Mentionnonrsolue">
    <w:name w:val="Unresolved Mention"/>
    <w:basedOn w:val="Policepardfaut"/>
    <w:uiPriority w:val="99"/>
    <w:semiHidden/>
    <w:unhideWhenUsed/>
    <w:rsid w:val="009056A6"/>
    <w:rPr>
      <w:color w:val="605E5C"/>
      <w:shd w:val="clear" w:color="auto" w:fill="E1DFDD"/>
    </w:rPr>
  </w:style>
  <w:style w:type="character" w:customStyle="1" w:styleId="Titre4Car">
    <w:name w:val="Titre 4 Car"/>
    <w:basedOn w:val="Policepardfaut"/>
    <w:link w:val="Titre4"/>
    <w:semiHidden/>
    <w:rsid w:val="000A2336"/>
    <w:rPr>
      <w:rFonts w:asciiTheme="majorHAnsi" w:eastAsiaTheme="majorEastAsia" w:hAnsiTheme="majorHAnsi" w:cstheme="majorBidi"/>
      <w:i/>
      <w:iCs/>
      <w:color w:val="365F91" w:themeColor="accent1" w:themeShade="BF"/>
      <w:sz w:val="24"/>
      <w:szCs w:val="24"/>
    </w:rPr>
  </w:style>
  <w:style w:type="paragraph" w:customStyle="1" w:styleId="Retraitnormal2">
    <w:name w:val="Retrait normal2"/>
    <w:basedOn w:val="Normal"/>
    <w:rsid w:val="000A2336"/>
    <w:pPr>
      <w:spacing w:before="100" w:after="200" w:line="276" w:lineRule="auto"/>
      <w:ind w:left="3600"/>
    </w:pPr>
    <w:rPr>
      <w:rFonts w:ascii="Aptos" w:hAnsi="Aptos"/>
      <w:sz w:val="20"/>
      <w:szCs w:val="20"/>
      <w:lang w:val="fr-FR" w:eastAsia="fr-FR"/>
    </w:rPr>
  </w:style>
  <w:style w:type="paragraph" w:styleId="Sansinterligne">
    <w:name w:val="No Spacing"/>
    <w:uiPriority w:val="1"/>
    <w:qFormat/>
    <w:rsid w:val="000A2336"/>
    <w:pPr>
      <w:spacing w:before="100"/>
    </w:pPr>
    <w:rPr>
      <w:rFonts w:ascii="Aptos" w:hAnsi="Aptos"/>
      <w:lang w:val="fr-FR" w:eastAsia="fr-FR"/>
    </w:rPr>
  </w:style>
  <w:style w:type="table" w:styleId="Grilledutableau">
    <w:name w:val="Table Grid"/>
    <w:basedOn w:val="TableauNormal"/>
    <w:rsid w:val="00784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3">
    <w:name w:val="toc 3"/>
    <w:basedOn w:val="Normal"/>
    <w:next w:val="Normal"/>
    <w:autoRedefine/>
    <w:uiPriority w:val="39"/>
    <w:rsid w:val="00020BB2"/>
    <w:pPr>
      <w:tabs>
        <w:tab w:val="right" w:leader="dot" w:pos="9610"/>
      </w:tabs>
      <w:ind w:left="48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mailto:dpo@occitanie.cci.fr"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declarants.e-attestation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21</Pages>
  <Words>8197</Words>
  <Characters>45088</Characters>
  <Application>Microsoft Office Word</Application>
  <DocSecurity>0</DocSecurity>
  <Lines>375</Lines>
  <Paragraphs>106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 REQUENA</cp:lastModifiedBy>
  <cp:revision>8</cp:revision>
  <dcterms:created xsi:type="dcterms:W3CDTF">2026-02-05T10:16:00Z</dcterms:created>
  <dcterms:modified xsi:type="dcterms:W3CDTF">2026-02-06T15:57:00Z</dcterms:modified>
</cp:coreProperties>
</file>